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中小企业声明函（工程、服务）</w:t>
      </w:r>
    </w:p>
    <w:p>
      <w:pPr>
        <w:pStyle w:val="4"/>
      </w:pP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本公司（联合体）郑重声明，根据《政府采购促进中小企业发展管理办法》（财库﹝2020﹞46号）的规定，本公司（联合体）参加（单位名称）的（项目名称）采购活动，工程的施工单位全部为符合政策要求的中小企业（或者：服务全部由符合政策要求的中小企业承接）。相关企业（含联合体中的中小企业、签订分包意向协议的中小企业）的具体情 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况如下：</w:t>
      </w:r>
    </w:p>
    <w:p>
      <w:pPr>
        <w:numPr>
          <w:ilvl w:val="0"/>
          <w:numId w:val="0"/>
        </w:numPr>
        <w:bidi w:val="0"/>
        <w:spacing w:line="360" w:lineRule="auto"/>
        <w:ind w:firstLine="480" w:firstLineChars="200"/>
        <w:rPr>
          <w:rFonts w:hint="eastAsia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1.（标的名称），属于（采购文件中明确的所属行业）；承建（承接）企业为（企业名称），从业人员</w:t>
      </w:r>
      <w:r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人，营业收入为</w:t>
      </w:r>
      <w:r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万元，资产总额为</w:t>
      </w:r>
      <w:r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万元，属于（中型企业、小型企业、微型企业）； 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2.（标的名称），属于（采购文件中明确的所属行业）；承建（承接）企业为（企业名称），从业人员</w:t>
      </w:r>
      <w:r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人，营业 收入为</w:t>
      </w:r>
      <w:r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万元，资产总额为</w:t>
      </w:r>
      <w:r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万元，属于（中型企业、小型企业、微型企业）；……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以上企业，不属于大企业的分支机构，不存在控股股东为大企业的情形，也不存在与大企业的负责人为同一人的情形。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本企业对上述声明内容的真实性负责。如有虚假，将依法承担相应责任。 </w:t>
      </w:r>
    </w:p>
    <w:p>
      <w:pPr>
        <w:bidi w:val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企业名称（盖章）：</w:t>
      </w:r>
    </w:p>
    <w:p>
      <w:pPr>
        <w:pStyle w:val="4"/>
        <w:rPr>
          <w:rFonts w:hint="eastAsia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日 期：</w:t>
      </w:r>
    </w:p>
    <w:p>
      <w:pPr>
        <w:pStyle w:val="4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从业人员、营业收入、资产总额填报上一年度数据，无上一年度数据的新成立企业可不填报</w:t>
      </w:r>
    </w:p>
    <w:p>
      <w:pPr>
        <w:widowControl/>
        <w:jc w:val="left"/>
        <w:rPr>
          <w:rFonts w:hint="eastAsia" w:ascii="宋体" w:hAnsi="宋体" w:eastAsia="宋体" w:cs="宋体"/>
          <w:sz w:val="24"/>
        </w:rPr>
      </w:pPr>
    </w:p>
    <w:p>
      <w:pPr>
        <w:pStyle w:val="6"/>
        <w:ind w:left="0" w:leftChars="0" w:firstLine="0" w:firstLineChars="0"/>
        <w:jc w:val="center"/>
        <w:rPr>
          <w:rFonts w:hint="eastAsia" w:ascii="宋体" w:hAnsi="宋体" w:eastAsia="宋体" w:cs="宋体"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jc w:val="center"/>
        <w:rPr>
          <w:rFonts w:ascii="宋体" w:hAnsi="宋体" w:eastAsia="宋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36"/>
          <w:szCs w:val="36"/>
        </w:rPr>
        <w:t>中小企业划型标准</w:t>
      </w:r>
    </w:p>
    <w:tbl>
      <w:tblPr>
        <w:tblStyle w:val="7"/>
        <w:tblW w:w="146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460"/>
        <w:gridCol w:w="1062"/>
        <w:gridCol w:w="990"/>
        <w:gridCol w:w="1025"/>
        <w:gridCol w:w="1041"/>
        <w:gridCol w:w="1039"/>
        <w:gridCol w:w="1071"/>
        <w:gridCol w:w="1113"/>
        <w:gridCol w:w="1101"/>
        <w:gridCol w:w="1127"/>
        <w:gridCol w:w="1033"/>
        <w:gridCol w:w="1020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tblHeader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序号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行业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大型企业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中型企业</w:t>
            </w: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小型企业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tblHeader/>
        </w:trPr>
        <w:tc>
          <w:tcPr>
            <w:tcW w:w="4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营业收入</w:t>
            </w:r>
          </w:p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(万元)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从业人员</w:t>
            </w:r>
          </w:p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(人)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总资产</w:t>
            </w:r>
          </w:p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(万元)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营业收入</w:t>
            </w:r>
          </w:p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(万元)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从业人员</w:t>
            </w:r>
          </w:p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(人)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总资产</w:t>
            </w:r>
          </w:p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(万元)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营业收入</w:t>
            </w:r>
          </w:p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(万元)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81" w:leftChars="-40" w:right="-57" w:rightChars="-27" w:hanging="165" w:hangingChars="79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从业人员</w:t>
            </w:r>
          </w:p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(人)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总资产</w:t>
            </w:r>
          </w:p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(万元)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营业收入</w:t>
            </w:r>
          </w:p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(万元)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从业人员</w:t>
            </w:r>
          </w:p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(人)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总资产</w:t>
            </w:r>
          </w:p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(万元)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农、林、牧、渔业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≥500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≥50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工业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≥40000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≥2000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≥300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≥300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＜300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建筑业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≥80000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≥80000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≥5000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≥5000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≥300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≥300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＜300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批发业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≥40000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≥200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≥5000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≥20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零售业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≥300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≥500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≥50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交通运输业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≥30000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≥3000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≥300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≥200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＜200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仓储业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≥30000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≥200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邮政业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≥30000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≥2000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≥300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住宿业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≥300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≥2000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餐饮业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≥300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≥2000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信息传输业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≥2000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软件和信息技术服务业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≥300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≥50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183" w:rightChars="-87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房地产开发经验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或,≥10000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且,≥5000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且,≥2000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27" w:leftChars="-40" w:right="-57" w:rightChars="-27" w:hanging="111" w:hangingChars="53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或,＜2000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物业管理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≥5000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≥300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≥500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＜500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＜100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租赁和商务服务业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≥300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或,≥120000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且,≥8000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且,≥100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或,＜100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183" w:rightChars="-87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其他未列明行业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≥300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≥10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＜10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84" w:leftChars="-40" w:right="-57" w:rightChars="-27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000000" w:sz="4" w:space="1"/>
      </w:pBdr>
      <w:tabs>
        <w:tab w:val="clear" w:pos="4153"/>
        <w:tab w:val="clear" w:pos="8306"/>
      </w:tabs>
      <w:ind w:right="-9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TuFGkd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b/>
        <w:bCs/>
      </w:rPr>
      <w:t xml:space="preserve">   </w:t>
    </w:r>
    <w:r>
      <w:rPr>
        <w:rFonts w:ascii="宋体" w:hAnsi="宋体" w:cs="宋体"/>
      </w:rPr>
      <w:t xml:space="preserve">                                                                 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tabs>
        <w:tab w:val="center" w:pos="4762"/>
        <w:tab w:val="clear" w:pos="4153"/>
        <w:tab w:val="clear" w:pos="8306"/>
      </w:tabs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2579370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1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8RwS9QAAAAIAQAADwAAAAAAAAABACAAAAAiAAAAZHJzL2Rvd25yZXYu&#10;eG1sUEsBAhQAFAAAAAgAh07iQHupMyU4AgAAbw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D2E9B"/>
    <w:rsid w:val="46C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00"/>
    </w:pPr>
    <w:rPr>
      <w:sz w:val="32"/>
      <w:szCs w:val="20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99"/>
    <w:pPr>
      <w:snapToGrid w:val="0"/>
      <w:spacing w:line="360" w:lineRule="auto"/>
      <w:ind w:firstLine="420" w:firstLineChars="200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2021-12-23T02:10:00Z</dcterms:created>
  <dc:creator>H。</dc:creator>
  <cp:lastModifiedBy>H。</cp:lastModifiedBy>
  <dcterms:modified xsi:type="dcterms:W3CDTF">2021-12-23T02:11:19Z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A996E06A64CB4839ADCB738313FB8806</vt:lpwstr>
  </property>
</Properties>
</file>