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D2ABF">
      <w:pPr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44"/>
          <w:sz w:val="38"/>
          <w:szCs w:val="24"/>
        </w:rPr>
        <w:t>谈判邀请</w:t>
      </w:r>
      <w:r>
        <w:rPr>
          <w:rFonts w:hint="eastAsia"/>
          <w:sz w:val="20"/>
        </w:rPr>
        <w:t xml:space="preserve">  </w:t>
      </w:r>
      <w:bookmarkStart w:id="0" w:name="OLE_LINK1"/>
    </w:p>
    <w:p w14:paraId="57A5D8E0">
      <w:pPr>
        <w:spacing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一、项目基本情况</w:t>
      </w:r>
    </w:p>
    <w:p w14:paraId="68980D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项目编号：RSHXZC-2025056</w:t>
      </w:r>
    </w:p>
    <w:p w14:paraId="59B65187">
      <w:pPr>
        <w:spacing w:line="400" w:lineRule="exact"/>
        <w:ind w:left="1679" w:leftChars="228" w:hanging="1200" w:hanging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bookmarkStart w:id="2" w:name="_GoBack"/>
      <w:r>
        <w:rPr>
          <w:rFonts w:hint="eastAsia" w:ascii="宋体" w:hAnsi="宋体"/>
          <w:sz w:val="24"/>
          <w:szCs w:val="24"/>
        </w:rPr>
        <w:t>仁寿县2025年6座漫水桥整治项目监理</w:t>
      </w:r>
      <w:bookmarkEnd w:id="2"/>
    </w:p>
    <w:p w14:paraId="686DC489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采购方式：竞争性谈判</w:t>
      </w:r>
    </w:p>
    <w:p w14:paraId="118FA555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服务期限：工期150日历天+缺陷责任期720日历天。</w:t>
      </w:r>
    </w:p>
    <w:p w14:paraId="6A503805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招标控制价：197400元。</w:t>
      </w:r>
    </w:p>
    <w:p w14:paraId="7C51B767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采购需求：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详见附件</w:t>
      </w:r>
    </w:p>
    <w:p w14:paraId="0F51A2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</w:t>
      </w:r>
      <w:r>
        <w:rPr>
          <w:rFonts w:hint="eastAsia" w:ascii="宋体" w:hAnsi="宋体"/>
          <w:sz w:val="24"/>
          <w:szCs w:val="24"/>
          <w:u w:val="single"/>
        </w:rPr>
        <w:t>不</w:t>
      </w:r>
      <w:r>
        <w:rPr>
          <w:rFonts w:hint="eastAsia" w:ascii="宋体" w:hAnsi="宋体"/>
          <w:sz w:val="24"/>
          <w:szCs w:val="24"/>
        </w:rPr>
        <w:t>接受联合体。</w:t>
      </w:r>
    </w:p>
    <w:p w14:paraId="1AFA25C7">
      <w:pPr>
        <w:spacing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二、申请人的资格要求</w:t>
      </w:r>
    </w:p>
    <w:p w14:paraId="15E14078">
      <w:pPr>
        <w:pStyle w:val="3"/>
        <w:spacing w:before="0" w:beforeAutospacing="0" w:after="0" w:afterAutospacing="0" w:line="400" w:lineRule="exac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（一）具有独立承担民事责任的能力；</w:t>
      </w:r>
    </w:p>
    <w:p w14:paraId="3807B476">
      <w:pPr>
        <w:pStyle w:val="3"/>
        <w:spacing w:before="0" w:beforeAutospacing="0" w:after="0" w:afterAutospacing="0" w:line="400" w:lineRule="exac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kern w:val="2"/>
          <w:sz w:val="24"/>
          <w:szCs w:val="24"/>
        </w:rPr>
        <w:t>（二）具有良好的商业信誉和健全的财务会计制度；</w:t>
      </w:r>
    </w:p>
    <w:p w14:paraId="1F757CC9">
      <w:pPr>
        <w:pStyle w:val="3"/>
        <w:spacing w:before="0" w:beforeAutospacing="0" w:after="0" w:afterAutospacing="0" w:line="400" w:lineRule="exac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kern w:val="2"/>
          <w:sz w:val="24"/>
          <w:szCs w:val="24"/>
        </w:rPr>
        <w:t>（三）具有履行合同所必需的设备和专业技术能力；</w:t>
      </w:r>
    </w:p>
    <w:p w14:paraId="7F65D505">
      <w:pPr>
        <w:pStyle w:val="3"/>
        <w:spacing w:before="0" w:beforeAutospacing="0" w:after="0" w:afterAutospacing="0" w:line="400" w:lineRule="exac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kern w:val="2"/>
          <w:sz w:val="24"/>
          <w:szCs w:val="24"/>
        </w:rPr>
        <w:t>（四）有依法缴纳税收和社会保障资金的良好记录；</w:t>
      </w:r>
    </w:p>
    <w:p w14:paraId="28360133">
      <w:pPr>
        <w:pStyle w:val="3"/>
        <w:spacing w:before="0" w:beforeAutospacing="0" w:after="0" w:afterAutospacing="0" w:line="400" w:lineRule="exac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kern w:val="2"/>
          <w:sz w:val="24"/>
          <w:szCs w:val="24"/>
        </w:rPr>
        <w:t>（五）参加政府采购活动前三年内，在经营活动中没有重大违法记录；</w:t>
      </w:r>
    </w:p>
    <w:p w14:paraId="0DC06ECA">
      <w:pPr>
        <w:pStyle w:val="3"/>
        <w:spacing w:before="0" w:beforeAutospacing="0" w:after="0" w:afterAutospacing="0" w:line="400" w:lineRule="exact"/>
        <w:ind w:firstLine="480" w:firstLineChars="20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（六）法律、行政法规规定的其他条件。</w:t>
      </w:r>
    </w:p>
    <w:p w14:paraId="1C7E1686">
      <w:pPr>
        <w:adjustRightInd w:val="0"/>
        <w:snapToGrid w:val="0"/>
        <w:spacing w:line="460" w:lineRule="exact"/>
        <w:ind w:firstLine="480" w:firstLineChars="200"/>
        <w:outlineLvl w:val="1"/>
        <w:rPr>
          <w:rFonts w:ascii="宋体" w:hAnsi="宋体"/>
          <w:color w:val="FF0000"/>
          <w:sz w:val="24"/>
          <w:szCs w:val="24"/>
          <w:lang w:bidi="zh-CN"/>
        </w:rPr>
      </w:pPr>
      <w:r>
        <w:rPr>
          <w:rFonts w:hint="eastAsia" w:ascii="宋体" w:hAnsi="宋体"/>
          <w:sz w:val="24"/>
          <w:szCs w:val="24"/>
        </w:rPr>
        <w:t>（七）本项目的特定资格要求：</w:t>
      </w:r>
      <w:r>
        <w:rPr>
          <w:rFonts w:hint="eastAsia" w:ascii="宋体" w:hAnsi="宋体"/>
          <w:color w:val="FF0000"/>
          <w:sz w:val="24"/>
          <w:szCs w:val="24"/>
          <w:lang w:bidi="zh-CN"/>
        </w:rPr>
        <w:t>具备交通运输主管部门颁发的公路工程监理乙级及以上资质。</w:t>
      </w:r>
    </w:p>
    <w:p w14:paraId="08709049">
      <w:pPr>
        <w:spacing w:line="400" w:lineRule="exact"/>
        <w:ind w:firstLine="480" w:firstLineChars="200"/>
        <w:outlineLvl w:val="0"/>
        <w:rPr>
          <w:rFonts w:ascii="黑体" w:hAnsi="黑体" w:eastAsia="黑体"/>
          <w:sz w:val="24"/>
          <w:szCs w:val="24"/>
        </w:rPr>
      </w:pPr>
      <w:bookmarkStart w:id="1" w:name="_Toc9085"/>
      <w:r>
        <w:rPr>
          <w:rFonts w:hint="eastAsia" w:ascii="黑体" w:hAnsi="黑体" w:eastAsia="黑体"/>
          <w:sz w:val="24"/>
          <w:szCs w:val="24"/>
        </w:rPr>
        <w:t>三、获取采购文件</w:t>
      </w:r>
      <w:bookmarkEnd w:id="1"/>
    </w:p>
    <w:bookmarkEnd w:id="0"/>
    <w:p w14:paraId="2831283D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报名时间：2025年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>3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日09:00时至2025年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>8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日17:00时。</w:t>
      </w:r>
    </w:p>
    <w:p w14:paraId="4653FDC9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网上报名：供应商递交以下资料：</w:t>
      </w:r>
    </w:p>
    <w:p w14:paraId="1FDD700A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①盖鲜章的法定代表人授权委托书扫描件；</w:t>
      </w:r>
    </w:p>
    <w:p w14:paraId="6DE43A45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②法人代表或授权代表身份证扫描件；</w:t>
      </w:r>
    </w:p>
    <w:p w14:paraId="77409F74"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③营业执照（副本）原件扫描件；</w:t>
      </w:r>
    </w:p>
    <w:p w14:paraId="0C416D32"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④供应商报名表（格式在文件最后一页）；</w:t>
      </w:r>
    </w:p>
    <w:p w14:paraId="3022D966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注：注：</w:t>
      </w:r>
      <w:r>
        <w:rPr>
          <w:rFonts w:hint="eastAsia" w:ascii="宋体" w:hAnsi="宋体" w:cs="宋体"/>
          <w:b/>
          <w:sz w:val="24"/>
          <w:szCs w:val="24"/>
        </w:rPr>
        <w:t>以上资料均需盖鲜章，请将以上4个资料扫描成一个PDF文件递交，邮件名为公司名称+项目名称（本项目编号为：RSHXZC-2025052）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"mailto:递交报名资料邮箱717000784@qq.com"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24"/>
          <w:szCs w:val="24"/>
        </w:rPr>
        <w:t>递交报名资料邮箱1317258907@qq.com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。我司工作人员确认收到投标人上述报名资料并符合相关填写规范后，将邮件通知投标人报名成功（每日下班前统一回复），如未收到报名成功的邮件回复，可能报名未成功，请及时联系我司（节假日，下班时间除外）。如供应商未按此流程报名导致报名未成功的，由供应商自行承担责任，如</w:t>
      </w:r>
      <w:r>
        <w:rPr>
          <w:rFonts w:hint="eastAsia" w:ascii="宋体" w:hAnsi="宋体" w:cs="宋体"/>
          <w:b/>
          <w:sz w:val="24"/>
          <w:szCs w:val="24"/>
        </w:rPr>
        <w:t>在规定时间内未报名的供应商均无资格参加该项目的投标。本项目不接受现场报名。</w:t>
      </w:r>
    </w:p>
    <w:p w14:paraId="101BCD63">
      <w:pPr>
        <w:spacing w:line="4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四、响应文件提交</w:t>
      </w:r>
    </w:p>
    <w:p w14:paraId="74FBD36F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截止时间：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>8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7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9</w:t>
      </w:r>
      <w:r>
        <w:rPr>
          <w:rFonts w:hint="eastAsia" w:ascii="宋体" w:hAnsi="宋体"/>
          <w:sz w:val="24"/>
          <w:szCs w:val="24"/>
        </w:rPr>
        <w:t>点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3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0</w:t>
      </w:r>
      <w:r>
        <w:rPr>
          <w:rFonts w:hint="eastAsia" w:ascii="宋体" w:hAnsi="宋体"/>
          <w:sz w:val="24"/>
          <w:szCs w:val="24"/>
        </w:rPr>
        <w:t>分（北京时间）。</w:t>
      </w:r>
    </w:p>
    <w:p w14:paraId="5662C150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点：</w:t>
      </w:r>
      <w:r>
        <w:rPr>
          <w:rFonts w:hint="eastAsia" w:hAnsi="宋体"/>
          <w:bCs/>
          <w:kern w:val="24"/>
          <w:sz w:val="24"/>
          <w:szCs w:val="28"/>
        </w:rPr>
        <w:t>仁寿汇鑫招标采购代理有限公司开标大厅 (仁寿县迎宾大道479号仁寿城投大厦B栋4楼)。</w:t>
      </w:r>
    </w:p>
    <w:p w14:paraId="70789A4B">
      <w:pPr>
        <w:spacing w:line="4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五、开启</w:t>
      </w:r>
    </w:p>
    <w:p w14:paraId="781DE9F6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时间：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8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szCs w:val="24"/>
          <w:u w:val="single"/>
        </w:rPr>
        <w:t>7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9</w:t>
      </w:r>
      <w:r>
        <w:rPr>
          <w:rFonts w:hint="eastAsia" w:ascii="宋体" w:hAnsi="宋体"/>
          <w:sz w:val="24"/>
          <w:szCs w:val="24"/>
        </w:rPr>
        <w:t>点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3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0</w:t>
      </w:r>
      <w:r>
        <w:rPr>
          <w:rFonts w:hint="eastAsia" w:ascii="宋体" w:hAnsi="宋体"/>
          <w:sz w:val="24"/>
          <w:szCs w:val="24"/>
        </w:rPr>
        <w:t>分（北京时间）</w:t>
      </w:r>
    </w:p>
    <w:p w14:paraId="59E06A23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地点：</w:t>
      </w:r>
      <w:r>
        <w:rPr>
          <w:rFonts w:hint="eastAsia" w:hAnsi="宋体"/>
          <w:bCs/>
          <w:kern w:val="24"/>
          <w:sz w:val="24"/>
          <w:szCs w:val="28"/>
        </w:rPr>
        <w:t>仁寿汇鑫招标采购代理有限公司评标区 (仁寿县迎宾大道479号仁寿城投大厦B栋4楼)。</w:t>
      </w:r>
    </w:p>
    <w:p w14:paraId="628AFDD1">
      <w:pPr>
        <w:spacing w:line="4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六、公告期限</w:t>
      </w:r>
    </w:p>
    <w:p w14:paraId="60BC30E7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自本公告发布之日起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个工作日。</w:t>
      </w:r>
    </w:p>
    <w:p w14:paraId="4214E79D">
      <w:pPr>
        <w:spacing w:line="4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七、其他补充事宜</w:t>
      </w:r>
    </w:p>
    <w:p w14:paraId="0ED89800">
      <w:pPr>
        <w:pStyle w:val="7"/>
        <w:widowControl w:val="0"/>
        <w:spacing w:line="480" w:lineRule="exact"/>
        <w:ind w:firstLine="480" w:firstLineChars="200"/>
        <w:jc w:val="both"/>
        <w:rPr>
          <w:lang w:val="zh-CN"/>
        </w:rPr>
      </w:pPr>
      <w:r>
        <w:rPr>
          <w:rFonts w:hint="eastAsia" w:ascii="Calibri" w:hAnsi="宋体" w:eastAsia="宋体"/>
          <w:kern w:val="2"/>
        </w:rPr>
        <w:t>1.本项目</w:t>
      </w:r>
      <w:r>
        <w:rPr>
          <w:rFonts w:hint="eastAsia" w:ascii="Calibri" w:hAnsi="宋体" w:eastAsia="宋体"/>
          <w:b/>
          <w:color w:val="FF0000"/>
          <w:kern w:val="2"/>
          <w:u w:val="single"/>
        </w:rPr>
        <w:t>不接受</w:t>
      </w:r>
      <w:r>
        <w:rPr>
          <w:rFonts w:hint="eastAsia" w:ascii="Calibri" w:hAnsi="宋体" w:eastAsia="宋体"/>
          <w:color w:val="FF0000"/>
          <w:kern w:val="2"/>
        </w:rPr>
        <w:t>分公司</w:t>
      </w:r>
      <w:r>
        <w:rPr>
          <w:rFonts w:hint="eastAsia" w:ascii="Calibri" w:hAnsi="宋体" w:eastAsia="宋体"/>
          <w:kern w:val="2"/>
        </w:rPr>
        <w:t>参加谈判。</w:t>
      </w:r>
    </w:p>
    <w:p w14:paraId="5F6D31EE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 </w:t>
      </w:r>
      <w:r>
        <w:rPr>
          <w:rFonts w:ascii="宋体" w:hAnsi="宋体"/>
          <w:sz w:val="24"/>
          <w:szCs w:val="24"/>
        </w:rPr>
        <w:t>本</w:t>
      </w:r>
      <w:r>
        <w:rPr>
          <w:rFonts w:hint="eastAsia" w:ascii="宋体" w:hAnsi="宋体"/>
          <w:sz w:val="24"/>
          <w:szCs w:val="24"/>
        </w:rPr>
        <w:t>项目收取谈判保证金。</w:t>
      </w:r>
    </w:p>
    <w:p w14:paraId="354297C0">
      <w:pPr>
        <w:spacing w:line="480" w:lineRule="exact"/>
        <w:ind w:firstLine="480" w:firstLineChars="200"/>
        <w:rPr>
          <w:rFonts w:ascii="宋体" w:hAnsi="宋体" w:cs="宋体"/>
          <w:lang w:val="zh-CN"/>
        </w:rPr>
      </w:pPr>
      <w:r>
        <w:rPr>
          <w:rFonts w:hint="eastAsia" w:ascii="宋体" w:hAnsi="宋体"/>
          <w:sz w:val="24"/>
          <w:szCs w:val="24"/>
        </w:rPr>
        <w:t>3. 项目资金来源：</w:t>
      </w:r>
      <w:r>
        <w:rPr>
          <w:rFonts w:hint="eastAsia" w:hAnsi="宋体"/>
          <w:color w:val="FF0000"/>
        </w:rPr>
        <w:t>上级补助和县财政资金</w:t>
      </w:r>
      <w:r>
        <w:rPr>
          <w:rFonts w:hint="eastAsia" w:ascii="宋体" w:hAnsi="宋体" w:cs="宋体"/>
          <w:lang w:val="zh-CN"/>
        </w:rPr>
        <w:t>。</w:t>
      </w:r>
    </w:p>
    <w:p w14:paraId="1CDCD701">
      <w:pPr>
        <w:spacing w:line="48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4.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供应商邀请方式</w:t>
      </w:r>
    </w:p>
    <w:p w14:paraId="37C58155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eq \o\ac(□,√)</w:instrTex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公告方式：本次竞争性谈判公告在全国招标采购公共服务平台（https://www.hnzbcgxxw.com/）公告形式发布。</w:t>
      </w:r>
      <w:r>
        <w:rPr>
          <w:rFonts w:ascii="宋体" w:hAnsi="宋体"/>
          <w:sz w:val="24"/>
          <w:szCs w:val="24"/>
        </w:rPr>
        <w:t xml:space="preserve">  </w:t>
      </w:r>
    </w:p>
    <w:p w14:paraId="77C747E3">
      <w:pPr>
        <w:spacing w:line="4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八、凡对本次采购提出询问质疑，请按以下方式联系</w:t>
      </w:r>
    </w:p>
    <w:p w14:paraId="696551D8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1.采购人信息</w:t>
      </w:r>
    </w:p>
    <w:p w14:paraId="715C7812">
      <w:pPr>
        <w:spacing w:line="48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名 称：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 xml:space="preserve">仁寿县交通运输局 </w:t>
      </w:r>
    </w:p>
    <w:p w14:paraId="270318A3">
      <w:pPr>
        <w:spacing w:line="480" w:lineRule="exact"/>
        <w:ind w:firstLine="482" w:firstLineChars="20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地 址：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仁寿县书院路一段 585号</w:t>
      </w:r>
    </w:p>
    <w:p w14:paraId="7E743197">
      <w:pPr>
        <w:spacing w:line="480" w:lineRule="exact"/>
        <w:ind w:firstLine="482" w:firstLineChars="200"/>
        <w:rPr>
          <w:rFonts w:hint="eastAsia"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  <w:lang w:val="zh-CN"/>
        </w:rPr>
        <w:t>联系人：</w:t>
      </w:r>
      <w:r>
        <w:rPr>
          <w:rFonts w:hint="eastAsia" w:ascii="宋体" w:hAnsi="宋体"/>
          <w:b/>
          <w:sz w:val="24"/>
          <w:szCs w:val="24"/>
        </w:rPr>
        <w:t>唐老师</w:t>
      </w:r>
    </w:p>
    <w:p w14:paraId="0EC80310">
      <w:pPr>
        <w:spacing w:line="480" w:lineRule="exact"/>
        <w:ind w:firstLine="482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zh-CN"/>
        </w:rPr>
        <w:t>028-35034915</w:t>
      </w:r>
    </w:p>
    <w:p w14:paraId="68E12397"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</w:p>
    <w:p w14:paraId="252B9AB4">
      <w:pPr>
        <w:spacing w:line="480" w:lineRule="exact"/>
        <w:ind w:firstLine="482" w:firstLineChars="200"/>
        <w:rPr>
          <w:rFonts w:ascii="宋体" w:hAnsi="宋体" w:cs="宋体"/>
          <w:kern w:val="0"/>
          <w:sz w:val="24"/>
          <w:szCs w:val="24"/>
          <w:u w:val="single"/>
          <w:lang w:val="zh-CN"/>
        </w:rPr>
      </w:pPr>
      <w:r>
        <w:rPr>
          <w:rFonts w:hint="eastAsia" w:ascii="宋体" w:hAnsi="宋体"/>
          <w:b/>
          <w:sz w:val="24"/>
          <w:szCs w:val="24"/>
        </w:rPr>
        <w:t>名 称：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zh-CN"/>
        </w:rPr>
        <w:t>仁寿汇鑫招标采购代理有限公司</w:t>
      </w:r>
    </w:p>
    <w:p w14:paraId="2B491CC1">
      <w:pPr>
        <w:spacing w:line="480" w:lineRule="exact"/>
        <w:ind w:firstLine="482" w:firstLineChars="200"/>
        <w:rPr>
          <w:rFonts w:hint="eastAsia" w:hAnsi="宋体"/>
          <w:bCs/>
          <w:kern w:val="24"/>
          <w:sz w:val="24"/>
          <w:szCs w:val="28"/>
        </w:rPr>
      </w:pPr>
      <w:r>
        <w:rPr>
          <w:rFonts w:hint="eastAsia" w:ascii="宋体" w:hAnsi="宋体"/>
          <w:b/>
          <w:sz w:val="24"/>
          <w:szCs w:val="24"/>
        </w:rPr>
        <w:t>地 址：</w:t>
      </w:r>
      <w:r>
        <w:rPr>
          <w:rFonts w:hint="eastAsia" w:hAnsi="宋体"/>
          <w:bCs/>
          <w:kern w:val="24"/>
          <w:sz w:val="24"/>
          <w:szCs w:val="28"/>
        </w:rPr>
        <w:t>仁寿汇鑫招标采购代理有限公司 (仁寿县迎宾大道479号仁寿发展投资集团大厦B栋4楼)</w:t>
      </w:r>
    </w:p>
    <w:p w14:paraId="79595EEA">
      <w:pPr>
        <w:spacing w:line="480" w:lineRule="exact"/>
        <w:ind w:firstLine="482" w:firstLineChars="200"/>
        <w:rPr>
          <w:rFonts w:hint="eastAsia" w:ascii="宋体" w:hAnsi="宋体"/>
          <w:sz w:val="24"/>
          <w:szCs w:val="24"/>
          <w:lang w:val="zh-CN"/>
        </w:rPr>
      </w:pPr>
      <w:r>
        <w:rPr>
          <w:rFonts w:hint="eastAsia" w:ascii="宋体" w:hAnsi="宋体"/>
          <w:b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zh-CN"/>
        </w:rPr>
        <w:t>028-35030616</w:t>
      </w:r>
    </w:p>
    <w:p w14:paraId="219CBD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13186"/>
    <w:rsid w:val="0941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8"/>
    </w:rPr>
  </w:style>
  <w:style w:type="character" w:styleId="6">
    <w:name w:val="Hyperlink"/>
    <w:qFormat/>
    <w:uiPriority w:val="99"/>
    <w:rPr>
      <w:color w:val="333333"/>
      <w:u w:val="none"/>
    </w:rPr>
  </w:style>
  <w:style w:type="paragraph" w:customStyle="1" w:styleId="7">
    <w:name w:val="正文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2025-07-30T07:04:00Z</dcterms:created>
  <dc:creator>魔狗</dc:creator>
  <cp:lastModifiedBy>魔狗</cp:lastModifiedBy>
  <dcterms:modified xsi:type="dcterms:W3CDTF">2025-07-30T07:04:40Z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31DD6CE46C484E6C8BA8766B6ADE0D4F_11</vt:lpwstr>
  </property>
  <property fmtid="{D5CDD505-2E9C-101B-9397-08002B2CF9AE}" pid="4" name="KSOTemplateDocerSaveRecord">
    <vt:lpwstr>eyJoZGlkIjoiOTc3NjllZWM0NGM3ZTZhMzMxM2VjNGJlN2ZhODFjOGIiLCJ1c2VySWQiOiIzNzI0ODUyODEifQ==</vt:lpwstr>
  </property>
</Properties>
</file>