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5CC48">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73"/>
        <w:gridCol w:w="2930"/>
        <w:gridCol w:w="1261"/>
        <w:gridCol w:w="3239"/>
      </w:tblGrid>
      <w:tr w14:paraId="0D8E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1" w:type="pct"/>
            <w:noWrap w:val="0"/>
            <w:vAlign w:val="center"/>
          </w:tcPr>
          <w:p w14:paraId="114DC3AE">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37" w:type="pct"/>
            <w:gridSpan w:val="2"/>
            <w:noWrap w:val="0"/>
            <w:vAlign w:val="center"/>
          </w:tcPr>
          <w:p w14:paraId="3ED4188D">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狮子关旅游区水上通车浮桥建设项目</w:t>
            </w:r>
          </w:p>
        </w:tc>
        <w:tc>
          <w:tcPr>
            <w:tcW w:w="678" w:type="pct"/>
            <w:noWrap w:val="0"/>
            <w:vAlign w:val="center"/>
          </w:tcPr>
          <w:p w14:paraId="7B8D6393">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1" w:type="pct"/>
            <w:noWrap w:val="0"/>
            <w:vAlign w:val="center"/>
          </w:tcPr>
          <w:p w14:paraId="152F93E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HBSX(G)-24140</w:t>
            </w:r>
          </w:p>
        </w:tc>
      </w:tr>
      <w:tr w14:paraId="10BF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41" w:type="pct"/>
            <w:noWrap w:val="0"/>
            <w:vAlign w:val="center"/>
          </w:tcPr>
          <w:p w14:paraId="2460B76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37" w:type="pct"/>
            <w:gridSpan w:val="2"/>
            <w:noWrap w:val="0"/>
            <w:vAlign w:val="center"/>
          </w:tcPr>
          <w:p w14:paraId="483D022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宣恩狮子关旅游区开发有限公司 </w:t>
            </w:r>
          </w:p>
        </w:tc>
        <w:tc>
          <w:tcPr>
            <w:tcW w:w="678" w:type="pct"/>
            <w:noWrap w:val="0"/>
            <w:vAlign w:val="center"/>
          </w:tcPr>
          <w:p w14:paraId="70C83EB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1" w:type="pct"/>
            <w:noWrap w:val="0"/>
            <w:vAlign w:val="center"/>
          </w:tcPr>
          <w:p w14:paraId="6FFEB72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641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579" w:type="pct"/>
            <w:gridSpan w:val="3"/>
            <w:noWrap w:val="0"/>
            <w:vAlign w:val="center"/>
          </w:tcPr>
          <w:p w14:paraId="65E26DE8">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20" w:type="pct"/>
            <w:gridSpan w:val="2"/>
            <w:noWrap w:val="0"/>
            <w:vAlign w:val="center"/>
          </w:tcPr>
          <w:p w14:paraId="72B220A3">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647C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2579" w:type="pct"/>
            <w:gridSpan w:val="3"/>
            <w:noWrap w:val="0"/>
            <w:vAlign w:val="center"/>
          </w:tcPr>
          <w:p w14:paraId="076159B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20" w:type="pct"/>
            <w:gridSpan w:val="2"/>
            <w:noWrap w:val="0"/>
            <w:vAlign w:val="center"/>
          </w:tcPr>
          <w:p w14:paraId="4B2ABAD2">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14:paraId="2631AF0F">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14:paraId="11E536ED">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①施工资质：建设行政主管部门颁发的市政公用工程工程施工总承包叁级及以上资质证书,并具备有效的安全生产许可证书；②工程设计资质：工程设计市政行业（桥梁工程）设计乙级及以上资质或设计综合甲级资质证书。</w:t>
            </w:r>
          </w:p>
          <w:p w14:paraId="626AA505">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4.联合体协议书（如有）</w:t>
            </w:r>
          </w:p>
          <w:p w14:paraId="4CEF1D7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5.本人身份证原件；</w:t>
            </w:r>
          </w:p>
          <w:p w14:paraId="76668BFC">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12F3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14:paraId="4F8B73A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14:paraId="556327E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2024年09月15日至2024年09月24日，每天上午08:30至12:00，下午14:30至17:30（北京时间，法定节假日除外）</w:t>
            </w:r>
          </w:p>
        </w:tc>
      </w:tr>
      <w:tr w14:paraId="00EE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03" w:type="pct"/>
            <w:gridSpan w:val="2"/>
            <w:vMerge w:val="restart"/>
            <w:noWrap w:val="0"/>
            <w:vAlign w:val="center"/>
          </w:tcPr>
          <w:p w14:paraId="7190CB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75" w:type="pct"/>
            <w:noWrap w:val="0"/>
            <w:vAlign w:val="center"/>
          </w:tcPr>
          <w:p w14:paraId="109A035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20" w:type="pct"/>
            <w:gridSpan w:val="2"/>
            <w:noWrap w:val="0"/>
            <w:vAlign w:val="top"/>
          </w:tcPr>
          <w:p w14:paraId="63D082F6">
            <w:pPr>
              <w:spacing w:line="360" w:lineRule="auto"/>
              <w:jc w:val="center"/>
              <w:rPr>
                <w:rFonts w:hint="eastAsia" w:ascii="宋体" w:hAnsi="宋体" w:eastAsia="宋体" w:cs="宋体"/>
                <w:sz w:val="24"/>
                <w:szCs w:val="24"/>
              </w:rPr>
            </w:pPr>
          </w:p>
        </w:tc>
      </w:tr>
      <w:tr w14:paraId="4C2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03" w:type="pct"/>
            <w:gridSpan w:val="2"/>
            <w:vMerge w:val="continue"/>
            <w:noWrap w:val="0"/>
            <w:vAlign w:val="center"/>
          </w:tcPr>
          <w:p w14:paraId="4F7EEAB2">
            <w:pPr>
              <w:spacing w:line="360" w:lineRule="auto"/>
              <w:jc w:val="center"/>
              <w:rPr>
                <w:rFonts w:hint="eastAsia" w:ascii="宋体" w:hAnsi="宋体" w:eastAsia="宋体" w:cs="宋体"/>
                <w:sz w:val="24"/>
                <w:szCs w:val="24"/>
              </w:rPr>
            </w:pPr>
          </w:p>
        </w:tc>
        <w:tc>
          <w:tcPr>
            <w:tcW w:w="1575" w:type="pct"/>
            <w:noWrap w:val="0"/>
            <w:vAlign w:val="center"/>
          </w:tcPr>
          <w:p w14:paraId="3CECA4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20" w:type="pct"/>
            <w:gridSpan w:val="2"/>
            <w:noWrap w:val="0"/>
            <w:vAlign w:val="top"/>
          </w:tcPr>
          <w:p w14:paraId="46FD6C2B">
            <w:pPr>
              <w:spacing w:line="360" w:lineRule="auto"/>
              <w:jc w:val="center"/>
              <w:rPr>
                <w:rFonts w:hint="eastAsia" w:ascii="宋体" w:hAnsi="宋体" w:eastAsia="宋体" w:cs="宋体"/>
                <w:sz w:val="24"/>
                <w:szCs w:val="24"/>
              </w:rPr>
            </w:pPr>
          </w:p>
        </w:tc>
      </w:tr>
      <w:tr w14:paraId="7116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03" w:type="pct"/>
            <w:gridSpan w:val="2"/>
            <w:vMerge w:val="restart"/>
            <w:noWrap w:val="0"/>
            <w:vAlign w:val="center"/>
          </w:tcPr>
          <w:p w14:paraId="45B7A1D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75" w:type="pct"/>
            <w:vMerge w:val="restart"/>
            <w:noWrap w:val="0"/>
            <w:vAlign w:val="center"/>
          </w:tcPr>
          <w:p w14:paraId="59D05F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78" w:type="pct"/>
            <w:noWrap w:val="0"/>
            <w:vAlign w:val="center"/>
          </w:tcPr>
          <w:p w14:paraId="4423318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1" w:type="pct"/>
            <w:noWrap w:val="0"/>
            <w:vAlign w:val="center"/>
          </w:tcPr>
          <w:p w14:paraId="17ED2CD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3768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03" w:type="pct"/>
            <w:gridSpan w:val="2"/>
            <w:vMerge w:val="continue"/>
            <w:noWrap w:val="0"/>
            <w:vAlign w:val="center"/>
          </w:tcPr>
          <w:p w14:paraId="606B66AB">
            <w:pPr>
              <w:spacing w:line="360" w:lineRule="auto"/>
              <w:jc w:val="center"/>
              <w:rPr>
                <w:rFonts w:hint="eastAsia" w:ascii="宋体" w:hAnsi="宋体" w:eastAsia="宋体" w:cs="宋体"/>
                <w:sz w:val="24"/>
                <w:szCs w:val="24"/>
              </w:rPr>
            </w:pPr>
          </w:p>
        </w:tc>
        <w:tc>
          <w:tcPr>
            <w:tcW w:w="1575" w:type="pct"/>
            <w:vMerge w:val="continue"/>
            <w:noWrap w:val="0"/>
            <w:vAlign w:val="center"/>
          </w:tcPr>
          <w:p w14:paraId="0B720480">
            <w:pPr>
              <w:spacing w:line="360" w:lineRule="auto"/>
              <w:jc w:val="center"/>
              <w:rPr>
                <w:rFonts w:hint="eastAsia" w:ascii="宋体" w:hAnsi="宋体" w:eastAsia="宋体" w:cs="宋体"/>
                <w:sz w:val="24"/>
                <w:szCs w:val="24"/>
              </w:rPr>
            </w:pPr>
          </w:p>
        </w:tc>
        <w:tc>
          <w:tcPr>
            <w:tcW w:w="678" w:type="pct"/>
            <w:noWrap w:val="0"/>
            <w:vAlign w:val="center"/>
          </w:tcPr>
          <w:p w14:paraId="6D6FBCA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1" w:type="pct"/>
            <w:noWrap w:val="0"/>
            <w:vAlign w:val="center"/>
          </w:tcPr>
          <w:p w14:paraId="2B44D3AB">
            <w:pPr>
              <w:spacing w:line="360" w:lineRule="auto"/>
              <w:jc w:val="center"/>
              <w:rPr>
                <w:rFonts w:hint="eastAsia" w:ascii="宋体" w:hAnsi="宋体" w:eastAsia="宋体" w:cs="宋体"/>
                <w:sz w:val="24"/>
                <w:szCs w:val="24"/>
              </w:rPr>
            </w:pPr>
          </w:p>
        </w:tc>
      </w:tr>
      <w:tr w14:paraId="65CF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579" w:type="pct"/>
            <w:gridSpan w:val="3"/>
            <w:noWrap w:val="0"/>
            <w:vAlign w:val="center"/>
          </w:tcPr>
          <w:p w14:paraId="3A83278D">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20" w:type="pct"/>
            <w:gridSpan w:val="2"/>
            <w:noWrap w:val="0"/>
            <w:vAlign w:val="center"/>
          </w:tcPr>
          <w:p w14:paraId="1BF419BB">
            <w:pPr>
              <w:spacing w:line="360" w:lineRule="auto"/>
              <w:jc w:val="both"/>
              <w:rPr>
                <w:rFonts w:hint="eastAsia" w:ascii="宋体" w:hAnsi="宋体" w:eastAsia="宋体" w:cs="宋体"/>
                <w:sz w:val="24"/>
                <w:szCs w:val="24"/>
              </w:rPr>
            </w:pPr>
          </w:p>
        </w:tc>
      </w:tr>
    </w:tbl>
    <w:p w14:paraId="09EFEFF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color w:val="000000"/>
          <w:sz w:val="24"/>
        </w:rPr>
      </w:pPr>
    </w:p>
    <w:p w14:paraId="1DC80B91">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35EF19E4">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3AAC7F08">
      <w:pPr>
        <w:pStyle w:val="12"/>
        <w:ind w:firstLine="402"/>
        <w:rPr>
          <w:rFonts w:ascii="宋体" w:hAnsi="宋体" w:cs="宋体"/>
          <w:b/>
          <w:bCs/>
          <w:sz w:val="20"/>
          <w:szCs w:val="20"/>
          <w:lang w:eastAsia="zh-CN"/>
        </w:rPr>
      </w:pPr>
    </w:p>
    <w:p w14:paraId="686732CB">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1FBCB63C">
      <w:pPr>
        <w:pStyle w:val="5"/>
        <w:rPr>
          <w:sz w:val="24"/>
          <w:szCs w:val="24"/>
        </w:rPr>
      </w:pPr>
    </w:p>
    <w:p w14:paraId="61253922">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48E9DED9">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0DAE9A1">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3E5F0107">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1A530834">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41C2E96">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3F21DA42">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6C3124A2">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182F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3FA51A2C">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1A94628A">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6CF9F1D">
      <w:pPr>
        <w:pStyle w:val="20"/>
        <w:jc w:val="both"/>
        <w:outlineLvl w:val="9"/>
        <w:rPr>
          <w:rFonts w:hint="eastAsia" w:cs="宋体"/>
          <w:bCs/>
          <w:sz w:val="21"/>
          <w:szCs w:val="21"/>
          <w:lang w:eastAsia="zh-CN"/>
        </w:rPr>
      </w:pPr>
    </w:p>
    <w:p w14:paraId="0AD1ECA8">
      <w:pPr>
        <w:pStyle w:val="20"/>
        <w:jc w:val="both"/>
        <w:outlineLvl w:val="9"/>
        <w:rPr>
          <w:rFonts w:hint="eastAsia" w:cs="宋体"/>
          <w:bCs/>
          <w:sz w:val="21"/>
          <w:szCs w:val="21"/>
          <w:lang w:eastAsia="zh-CN"/>
        </w:rPr>
      </w:pPr>
    </w:p>
    <w:p w14:paraId="45BDBB3C">
      <w:pPr>
        <w:rPr>
          <w:rFonts w:hint="eastAsia" w:ascii="宋体" w:hAnsi="宋体" w:cs="宋体"/>
          <w:sz w:val="21"/>
          <w:szCs w:val="21"/>
          <w:lang w:eastAsia="zh-CN"/>
        </w:rPr>
      </w:pPr>
    </w:p>
    <w:p w14:paraId="0EDEB647">
      <w:pPr>
        <w:rPr>
          <w:rFonts w:hint="eastAsia" w:ascii="宋体" w:hAnsi="宋体" w:eastAsia="宋体" w:cs="宋体"/>
          <w:spacing w:val="1"/>
          <w:sz w:val="24"/>
          <w:szCs w:val="24"/>
          <w:lang w:eastAsia="zh-CN"/>
        </w:rPr>
      </w:pPr>
      <w:bookmarkStart w:id="1" w:name="_Toc26172"/>
      <w:bookmarkStart w:id="2" w:name="_Toc473"/>
      <w:bookmarkStart w:id="3" w:name="_Toc15269"/>
      <w:bookmarkStart w:id="4" w:name="_Toc31601"/>
      <w:r>
        <w:rPr>
          <w:rFonts w:hint="eastAsia" w:ascii="宋体" w:hAnsi="宋体" w:eastAsia="宋体" w:cs="宋体"/>
          <w:spacing w:val="1"/>
          <w:sz w:val="24"/>
          <w:szCs w:val="24"/>
          <w:lang w:eastAsia="zh-CN"/>
        </w:rPr>
        <w:br w:type="page"/>
      </w:r>
    </w:p>
    <w:bookmarkEnd w:id="1"/>
    <w:bookmarkEnd w:id="2"/>
    <w:bookmarkEnd w:id="3"/>
    <w:bookmarkEnd w:id="4"/>
    <w:p w14:paraId="7AC5BF33">
      <w:pPr>
        <w:pStyle w:val="2"/>
        <w:numPr>
          <w:ilvl w:val="0"/>
          <w:numId w:val="0"/>
        </w:numPr>
        <w:spacing w:line="396" w:lineRule="exact"/>
        <w:jc w:val="center"/>
        <w:rPr>
          <w:rFonts w:hint="eastAsia" w:ascii="宋体" w:hAnsi="宋体" w:eastAsia="宋体" w:cs="宋体"/>
          <w:spacing w:val="1"/>
          <w:sz w:val="30"/>
          <w:szCs w:val="30"/>
          <w:lang w:eastAsia="zh-CN"/>
        </w:rPr>
      </w:pPr>
    </w:p>
    <w:p w14:paraId="6B74ADBF">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0F379E10">
      <w:pPr>
        <w:spacing w:before="9"/>
        <w:rPr>
          <w:rFonts w:hint="eastAsia" w:ascii="宋体" w:hAnsi="宋体" w:cs="宋体"/>
          <w:sz w:val="21"/>
          <w:szCs w:val="21"/>
          <w:lang w:eastAsia="zh-CN"/>
        </w:rPr>
      </w:pPr>
    </w:p>
    <w:p w14:paraId="6EB1803F">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6487C93">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C0FE46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A7E5CCB">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33D6F236">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C21873C">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2BECD71">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71E6883B">
      <w:pPr>
        <w:pStyle w:val="5"/>
        <w:spacing w:before="185"/>
        <w:ind w:left="581"/>
        <w:rPr>
          <w:rFonts w:hint="eastAsia" w:cs="宋体"/>
          <w:sz w:val="24"/>
          <w:szCs w:val="24"/>
          <w:lang w:eastAsia="zh-CN"/>
        </w:rPr>
      </w:pPr>
      <w:r>
        <w:rPr>
          <w:rFonts w:hint="eastAsia" w:cs="宋体"/>
          <w:sz w:val="24"/>
          <w:szCs w:val="24"/>
          <w:lang w:eastAsia="zh-CN"/>
        </w:rPr>
        <w:t>特此证明。</w:t>
      </w:r>
    </w:p>
    <w:p w14:paraId="61C90958">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7A05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14:paraId="0DFF32D9">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732A76F0">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12EA3E64">
      <w:pPr>
        <w:spacing w:before="3"/>
        <w:rPr>
          <w:rFonts w:hint="eastAsia" w:ascii="宋体" w:hAnsi="宋体" w:cs="宋体"/>
          <w:sz w:val="24"/>
          <w:szCs w:val="24"/>
          <w:lang w:eastAsia="zh-CN"/>
        </w:rPr>
      </w:pPr>
    </w:p>
    <w:p w14:paraId="22980915">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723224C8">
      <w:pPr>
        <w:rPr>
          <w:rFonts w:hint="eastAsia" w:ascii="宋体" w:hAnsi="宋体" w:cs="宋体"/>
          <w:sz w:val="24"/>
          <w:szCs w:val="24"/>
          <w:lang w:eastAsia="zh-CN"/>
        </w:rPr>
      </w:pPr>
    </w:p>
    <w:p w14:paraId="4F55BC61">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7CA40317">
      <w:pPr>
        <w:rPr>
          <w:rFonts w:ascii="宋体" w:hAnsi="宋体" w:cs="宋体"/>
          <w:sz w:val="24"/>
          <w:szCs w:val="24"/>
          <w:lang w:eastAsia="zh-CN"/>
        </w:rPr>
      </w:pPr>
    </w:p>
    <w:p w14:paraId="0E627B27">
      <w:pPr>
        <w:rPr>
          <w:rFonts w:ascii="宋体" w:hAnsi="宋体" w:cs="宋体"/>
          <w:sz w:val="24"/>
          <w:szCs w:val="24"/>
          <w:lang w:eastAsia="zh-CN"/>
        </w:rPr>
      </w:pPr>
    </w:p>
    <w:p w14:paraId="1D1836CD">
      <w:pPr>
        <w:rPr>
          <w:rFonts w:hint="default"/>
          <w:lang w:val="en-US" w:eastAsia="zh-CN"/>
        </w:rPr>
      </w:pPr>
    </w:p>
    <w:p w14:paraId="7DE792F5">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br w:type="page"/>
      </w:r>
    </w:p>
    <w:p w14:paraId="29EF7CB2">
      <w:pPr>
        <w:spacing w:before="120" w:beforeLines="50" w:line="360" w:lineRule="auto"/>
        <w:jc w:val="center"/>
        <w:outlineLvl w:val="2"/>
        <w:rPr>
          <w:rFonts w:hint="eastAsia" w:ascii="宋体" w:hAnsi="宋体" w:eastAsia="宋体" w:cs="宋体"/>
          <w:b/>
          <w:bCs/>
          <w:spacing w:val="1"/>
          <w:sz w:val="24"/>
          <w:szCs w:val="24"/>
          <w:lang w:val="en-US" w:eastAsia="zh-CN"/>
        </w:rPr>
      </w:pPr>
      <w:r>
        <w:rPr>
          <w:rFonts w:hint="eastAsia" w:ascii="宋体" w:hAnsi="宋体" w:eastAsia="宋体" w:cs="宋体"/>
          <w:b/>
          <w:bCs/>
          <w:kern w:val="2"/>
          <w:sz w:val="24"/>
          <w:szCs w:val="24"/>
          <w:lang w:val="en-US" w:eastAsia="zh-CN" w:bidi="ar-SA"/>
        </w:rPr>
        <w:t>联合体协</w:t>
      </w:r>
      <w:r>
        <w:rPr>
          <w:rFonts w:hint="eastAsia" w:ascii="宋体" w:hAnsi="宋体" w:eastAsia="宋体" w:cs="宋体"/>
          <w:b/>
          <w:bCs/>
          <w:spacing w:val="1"/>
          <w:sz w:val="24"/>
          <w:szCs w:val="24"/>
          <w:lang w:val="en-US" w:eastAsia="zh-CN"/>
        </w:rPr>
        <w:t>议书（如有）</w:t>
      </w:r>
    </w:p>
    <w:p w14:paraId="77591DB3">
      <w:pPr>
        <w:wordWrap w:val="0"/>
        <w:topLinePunct/>
        <w:spacing w:line="360" w:lineRule="auto"/>
        <w:ind w:firstLine="523" w:firstLineChars="218"/>
        <w:rPr>
          <w:rFonts w:hint="eastAsia" w:ascii="宋体" w:hAnsi="宋体" w:eastAsia="宋体" w:cs="宋体"/>
          <w:sz w:val="24"/>
          <w:szCs w:val="24"/>
          <w:u w:val="single"/>
        </w:rPr>
      </w:pPr>
      <w:bookmarkStart w:id="6" w:name="_GoBack"/>
      <w:bookmarkEnd w:id="6"/>
    </w:p>
    <w:p w14:paraId="186BA033">
      <w:pPr>
        <w:wordWrap w:val="0"/>
        <w:topLinePunct/>
        <w:spacing w:line="360" w:lineRule="auto"/>
        <w:ind w:firstLine="523" w:firstLineChars="218"/>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（所有成员单位名称）自愿组成联合体，共同参加</w:t>
      </w:r>
      <w:r>
        <w:rPr>
          <w:rFonts w:hint="eastAsia" w:ascii="宋体" w:hAnsi="宋体" w:eastAsia="宋体" w:cs="宋体"/>
          <w:sz w:val="24"/>
          <w:szCs w:val="24"/>
          <w:u w:val="single"/>
        </w:rPr>
        <w:t>　　 　　</w:t>
      </w:r>
      <w:r>
        <w:rPr>
          <w:rFonts w:hint="eastAsia" w:ascii="宋体" w:hAnsi="宋体" w:eastAsia="宋体" w:cs="宋体"/>
          <w:sz w:val="24"/>
          <w:szCs w:val="24"/>
        </w:rPr>
        <w:t>（项目名称）投标。现就联合体投标事宜订立如下协议。</w:t>
      </w:r>
    </w:p>
    <w:p w14:paraId="26C583FF">
      <w:pPr>
        <w:wordWrap w:val="0"/>
        <w:topLinePunct/>
        <w:spacing w:line="36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（某成员单位名称）为牵头人。</w:t>
      </w:r>
    </w:p>
    <w:p w14:paraId="5572C0AC">
      <w:pPr>
        <w:wordWrap w:val="0"/>
        <w:topLinePunct/>
        <w:spacing w:line="36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2.联合体牵头人合法代表联合体各成员负责本项目</w:t>
      </w:r>
      <w:r>
        <w:rPr>
          <w:rFonts w:hint="eastAsia" w:ascii="宋体" w:hAnsi="宋体" w:eastAsia="宋体" w:cs="宋体"/>
          <w:sz w:val="24"/>
          <w:szCs w:val="24"/>
          <w:lang w:eastAsia="zh-CN"/>
        </w:rPr>
        <w:t>响应</w:t>
      </w:r>
      <w:r>
        <w:rPr>
          <w:rFonts w:hint="eastAsia" w:ascii="宋体" w:hAnsi="宋体" w:eastAsia="宋体" w:cs="宋体"/>
          <w:sz w:val="24"/>
          <w:szCs w:val="24"/>
        </w:rPr>
        <w:t>编制和合同谈判活动，代表联合体提交和接收相关的资料、信息及指示，处理与之有关的一切事务，并负责合同实施阶段的主办、组织和协调工作。</w:t>
      </w:r>
    </w:p>
    <w:p w14:paraId="67D7C2CA">
      <w:pPr>
        <w:wordWrap w:val="0"/>
        <w:topLinePunct/>
        <w:spacing w:line="36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3.联合体将严格按照磋商文件的各项要求，递交响应文件，履行合同，并对外承担连带责任。</w:t>
      </w:r>
    </w:p>
    <w:p w14:paraId="41A6F4CD">
      <w:pPr>
        <w:wordWrap w:val="0"/>
        <w:topLinePunct/>
        <w:spacing w:line="36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4.联合体牵头人代表联合体签署响应文件，联合体牵头人的所有承诺均认为代表了联合体各成员。</w:t>
      </w:r>
    </w:p>
    <w:p w14:paraId="758D4007">
      <w:pPr>
        <w:wordWrap w:val="0"/>
        <w:topLinePunct/>
        <w:spacing w:line="36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5.联合体各成员单位内部的职责分工如下：</w:t>
      </w:r>
      <w:r>
        <w:rPr>
          <w:rFonts w:hint="eastAsia" w:ascii="宋体" w:hAnsi="宋体" w:eastAsia="宋体" w:cs="宋体"/>
          <w:sz w:val="24"/>
          <w:szCs w:val="24"/>
          <w:u w:val="single"/>
        </w:rPr>
        <w:t>　　　　</w:t>
      </w:r>
      <w:r>
        <w:rPr>
          <w:rFonts w:hint="eastAsia" w:ascii="宋体" w:hAnsi="宋体" w:eastAsia="宋体" w:cs="宋体"/>
          <w:sz w:val="24"/>
          <w:szCs w:val="24"/>
        </w:rPr>
        <w:t>（牵头人名称）承担</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z w:val="24"/>
          <w:szCs w:val="24"/>
          <w:u w:val="none"/>
          <w:lang w:val="en-US" w:eastAsia="zh-CN"/>
        </w:rPr>
        <w:t>服务工作</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（成员一名称）承担</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r>
        <w:rPr>
          <w:rFonts w:hint="eastAsia" w:ascii="宋体" w:hAnsi="宋体" w:eastAsia="宋体" w:cs="宋体"/>
          <w:sz w:val="24"/>
          <w:szCs w:val="24"/>
          <w:lang w:val="en-US" w:eastAsia="zh-CN"/>
        </w:rPr>
        <w:t>服务工作。</w:t>
      </w:r>
    </w:p>
    <w:p w14:paraId="65D9CCD9">
      <w:pPr>
        <w:wordWrap w:val="0"/>
        <w:topLinePunct/>
        <w:spacing w:line="360" w:lineRule="auto"/>
        <w:ind w:firstLine="523" w:firstLineChars="218"/>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.本协议书自签署之日起生效，合同履行完毕后自动失效。</w:t>
      </w:r>
    </w:p>
    <w:p w14:paraId="621D469C">
      <w:pPr>
        <w:wordWrap w:val="0"/>
        <w:topLinePunct/>
        <w:spacing w:line="360" w:lineRule="auto"/>
        <w:ind w:firstLine="523" w:firstLineChars="218"/>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.本协议书一式</w:t>
      </w:r>
      <w:r>
        <w:rPr>
          <w:rFonts w:hint="eastAsia" w:ascii="宋体" w:hAnsi="宋体" w:eastAsia="宋体" w:cs="宋体"/>
          <w:sz w:val="24"/>
          <w:szCs w:val="24"/>
          <w:u w:val="single"/>
        </w:rPr>
        <w:t>　　　　</w:t>
      </w:r>
      <w:r>
        <w:rPr>
          <w:rFonts w:hint="eastAsia" w:ascii="宋体" w:hAnsi="宋体" w:eastAsia="宋体" w:cs="宋体"/>
          <w:sz w:val="24"/>
          <w:szCs w:val="24"/>
        </w:rPr>
        <w:t>份，联合体成员和采购人各执一份。</w:t>
      </w:r>
    </w:p>
    <w:p w14:paraId="3B339EF2">
      <w:pPr>
        <w:wordWrap w:val="0"/>
        <w:topLinePunct/>
        <w:spacing w:line="360" w:lineRule="auto"/>
        <w:ind w:firstLine="523" w:firstLineChars="218"/>
        <w:rPr>
          <w:rFonts w:hint="eastAsia" w:ascii="宋体" w:hAnsi="宋体" w:eastAsia="宋体" w:cs="宋体"/>
          <w:sz w:val="24"/>
          <w:szCs w:val="24"/>
        </w:rPr>
      </w:pPr>
    </w:p>
    <w:p w14:paraId="7AF449B7">
      <w:pPr>
        <w:wordWrap w:val="0"/>
        <w:topLinePunct/>
        <w:spacing w:line="360" w:lineRule="auto"/>
        <w:ind w:firstLine="3463" w:firstLineChars="1443"/>
        <w:rPr>
          <w:rFonts w:hint="eastAsia" w:ascii="宋体" w:hAnsi="宋体" w:eastAsia="宋体" w:cs="宋体"/>
          <w:sz w:val="24"/>
          <w:szCs w:val="24"/>
        </w:rPr>
      </w:pPr>
    </w:p>
    <w:p w14:paraId="1C64F0A8">
      <w:pPr>
        <w:wordWrap w:val="0"/>
        <w:topLinePunct/>
        <w:spacing w:line="36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牵头人名称：</w:t>
      </w:r>
      <w:r>
        <w:rPr>
          <w:rFonts w:hint="eastAsia" w:ascii="宋体" w:hAnsi="宋体" w:eastAsia="宋体" w:cs="宋体"/>
          <w:sz w:val="24"/>
          <w:szCs w:val="24"/>
          <w:u w:val="single"/>
        </w:rPr>
        <w:t>　　　　　　　　　</w:t>
      </w:r>
      <w:r>
        <w:rPr>
          <w:rFonts w:hint="eastAsia" w:ascii="宋体" w:hAnsi="宋体" w:eastAsia="宋体" w:cs="宋体"/>
          <w:sz w:val="24"/>
          <w:szCs w:val="24"/>
        </w:rPr>
        <w:t>（盖单位章）</w:t>
      </w:r>
    </w:p>
    <w:p w14:paraId="75BBB3CA">
      <w:pPr>
        <w:tabs>
          <w:tab w:val="left" w:pos="5529"/>
        </w:tabs>
        <w:wordWrap w:val="0"/>
        <w:topLinePunct/>
        <w:spacing w:line="36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w:t>
      </w:r>
      <w:r>
        <w:rPr>
          <w:rFonts w:hint="eastAsia" w:ascii="宋体" w:hAnsi="宋体" w:eastAsia="宋体" w:cs="宋体"/>
          <w:sz w:val="24"/>
          <w:szCs w:val="24"/>
        </w:rPr>
        <w:t>（签字或盖章）</w:t>
      </w:r>
    </w:p>
    <w:p w14:paraId="1D548192">
      <w:pPr>
        <w:wordWrap w:val="0"/>
        <w:topLinePunct/>
        <w:spacing w:line="36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成员一名称：</w:t>
      </w:r>
      <w:r>
        <w:rPr>
          <w:rFonts w:hint="eastAsia" w:ascii="宋体" w:hAnsi="宋体" w:eastAsia="宋体" w:cs="宋体"/>
          <w:sz w:val="24"/>
          <w:szCs w:val="24"/>
          <w:u w:val="single"/>
        </w:rPr>
        <w:t>　　　　　　　　　</w:t>
      </w:r>
      <w:r>
        <w:rPr>
          <w:rFonts w:hint="eastAsia" w:ascii="宋体" w:hAnsi="宋体" w:eastAsia="宋体" w:cs="宋体"/>
          <w:sz w:val="24"/>
          <w:szCs w:val="24"/>
        </w:rPr>
        <w:t>（盖单位章）</w:t>
      </w:r>
    </w:p>
    <w:p w14:paraId="3E6FC62D">
      <w:pPr>
        <w:tabs>
          <w:tab w:val="left" w:pos="5529"/>
        </w:tabs>
        <w:wordWrap w:val="0"/>
        <w:topLinePunct/>
        <w:spacing w:line="36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w:t>
      </w:r>
      <w:r>
        <w:rPr>
          <w:rFonts w:hint="eastAsia" w:ascii="宋体" w:hAnsi="宋体" w:eastAsia="宋体" w:cs="宋体"/>
          <w:sz w:val="24"/>
          <w:szCs w:val="24"/>
        </w:rPr>
        <w:t>（签字或盖章）</w:t>
      </w:r>
    </w:p>
    <w:p w14:paraId="17AE0F1A">
      <w:pPr>
        <w:wordWrap w:val="0"/>
        <w:topLinePunct/>
        <w:spacing w:line="360" w:lineRule="auto"/>
        <w:ind w:firstLine="3463" w:firstLineChars="144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bookmarkStart w:id="5" w:name="_Hlk519831149"/>
      <w:r>
        <w:rPr>
          <w:rFonts w:hint="eastAsia" w:ascii="宋体" w:hAnsi="宋体" w:eastAsia="宋体" w:cs="宋体"/>
          <w:sz w:val="24"/>
          <w:szCs w:val="24"/>
          <w:u w:val="single"/>
        </w:rPr>
        <w:t>　</w:t>
      </w:r>
      <w:bookmarkEnd w:id="5"/>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02D0279A">
      <w:pPr>
        <w:rPr>
          <w:rFonts w:hint="default"/>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2A60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537C0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4537C0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14D252D"/>
    <w:rsid w:val="04697A1A"/>
    <w:rsid w:val="04922734"/>
    <w:rsid w:val="053718C6"/>
    <w:rsid w:val="05AC5251"/>
    <w:rsid w:val="05FD1677"/>
    <w:rsid w:val="065A2F1F"/>
    <w:rsid w:val="07596623"/>
    <w:rsid w:val="0840356C"/>
    <w:rsid w:val="086D2B07"/>
    <w:rsid w:val="0A264E6D"/>
    <w:rsid w:val="0D3803A0"/>
    <w:rsid w:val="0DAE298D"/>
    <w:rsid w:val="0E260CEA"/>
    <w:rsid w:val="0E43752E"/>
    <w:rsid w:val="0FC85498"/>
    <w:rsid w:val="10C265C0"/>
    <w:rsid w:val="12BE3627"/>
    <w:rsid w:val="14793874"/>
    <w:rsid w:val="151A70C1"/>
    <w:rsid w:val="1542409B"/>
    <w:rsid w:val="15EF3AF7"/>
    <w:rsid w:val="161377CC"/>
    <w:rsid w:val="163A1A33"/>
    <w:rsid w:val="16F130F5"/>
    <w:rsid w:val="17064769"/>
    <w:rsid w:val="17DE3FCA"/>
    <w:rsid w:val="17FF0C66"/>
    <w:rsid w:val="1939085D"/>
    <w:rsid w:val="19C21175"/>
    <w:rsid w:val="19D96F98"/>
    <w:rsid w:val="1A7A2B28"/>
    <w:rsid w:val="1B5325CB"/>
    <w:rsid w:val="1B606886"/>
    <w:rsid w:val="1C451A05"/>
    <w:rsid w:val="1CA15522"/>
    <w:rsid w:val="1CEC3A88"/>
    <w:rsid w:val="1D4E6DE5"/>
    <w:rsid w:val="1E5022C0"/>
    <w:rsid w:val="1ECB7DAD"/>
    <w:rsid w:val="1F6D1E08"/>
    <w:rsid w:val="20ED7FD0"/>
    <w:rsid w:val="20F070A1"/>
    <w:rsid w:val="22E02C22"/>
    <w:rsid w:val="24501271"/>
    <w:rsid w:val="248C4220"/>
    <w:rsid w:val="2A380555"/>
    <w:rsid w:val="2AB234BA"/>
    <w:rsid w:val="2D7746A6"/>
    <w:rsid w:val="2E801BB2"/>
    <w:rsid w:val="2EAA0704"/>
    <w:rsid w:val="300817E5"/>
    <w:rsid w:val="31C0710C"/>
    <w:rsid w:val="32850B47"/>
    <w:rsid w:val="342F1F37"/>
    <w:rsid w:val="348356B6"/>
    <w:rsid w:val="367A182D"/>
    <w:rsid w:val="3743288F"/>
    <w:rsid w:val="3A08348C"/>
    <w:rsid w:val="3CD20775"/>
    <w:rsid w:val="3DEE4511"/>
    <w:rsid w:val="41B1501E"/>
    <w:rsid w:val="41BF1073"/>
    <w:rsid w:val="42621029"/>
    <w:rsid w:val="44DC4E79"/>
    <w:rsid w:val="46C61ECA"/>
    <w:rsid w:val="48C91AAC"/>
    <w:rsid w:val="48D013E2"/>
    <w:rsid w:val="49382C4E"/>
    <w:rsid w:val="49522D5E"/>
    <w:rsid w:val="4C240499"/>
    <w:rsid w:val="4CFA5D19"/>
    <w:rsid w:val="4DEB45C9"/>
    <w:rsid w:val="4DF004C4"/>
    <w:rsid w:val="4E6D3230"/>
    <w:rsid w:val="4EE13D54"/>
    <w:rsid w:val="4FB57E74"/>
    <w:rsid w:val="4FCA7759"/>
    <w:rsid w:val="4FCC26D3"/>
    <w:rsid w:val="51AA55CD"/>
    <w:rsid w:val="5224406C"/>
    <w:rsid w:val="53922828"/>
    <w:rsid w:val="550A387F"/>
    <w:rsid w:val="570F30D6"/>
    <w:rsid w:val="58D65FE6"/>
    <w:rsid w:val="5D8D36EA"/>
    <w:rsid w:val="5E2403FF"/>
    <w:rsid w:val="5F6A0AB4"/>
    <w:rsid w:val="67BA23A8"/>
    <w:rsid w:val="67CB0AF2"/>
    <w:rsid w:val="680B697D"/>
    <w:rsid w:val="692B17B3"/>
    <w:rsid w:val="6A9F4D00"/>
    <w:rsid w:val="6B0E04B9"/>
    <w:rsid w:val="6FEF189F"/>
    <w:rsid w:val="71166819"/>
    <w:rsid w:val="7123505E"/>
    <w:rsid w:val="736425A4"/>
    <w:rsid w:val="74744A68"/>
    <w:rsid w:val="74994E47"/>
    <w:rsid w:val="7513490C"/>
    <w:rsid w:val="757E794D"/>
    <w:rsid w:val="75C82572"/>
    <w:rsid w:val="77091498"/>
    <w:rsid w:val="79F540E4"/>
    <w:rsid w:val="7AD4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autoRedefine/>
    <w:qFormat/>
    <w:uiPriority w:val="0"/>
    <w:pPr>
      <w:spacing w:line="480" w:lineRule="exact"/>
      <w:ind w:firstLine="640" w:firstLineChars="200"/>
    </w:pPr>
    <w:rPr>
      <w:rFonts w:ascii="Times New Roman" w:eastAsia="楷体_GB2312"/>
      <w:kern w:val="2"/>
    </w:rPr>
  </w:style>
  <w:style w:type="paragraph" w:styleId="7">
    <w:name w:val="Plain Text"/>
    <w:basedOn w:val="1"/>
    <w:next w:val="1"/>
    <w:autoRedefine/>
    <w:qFormat/>
    <w:uiPriority w:val="0"/>
    <w:rPr>
      <w:rFonts w:ascii="宋体" w:hAnsi="Courier New" w:eastAsia="宋体" w:cs="Times New Roman"/>
      <w:szCs w:val="22"/>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0">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1">
    <w:name w:val="Body Text First Indent"/>
    <w:basedOn w:val="5"/>
    <w:autoRedefine/>
    <w:qFormat/>
    <w:uiPriority w:val="0"/>
    <w:pPr>
      <w:spacing w:after="120" w:afterLines="0" w:line="240" w:lineRule="auto"/>
      <w:ind w:firstLine="420" w:firstLineChars="100"/>
    </w:pPr>
    <w:rPr>
      <w:szCs w:val="24"/>
    </w:rPr>
  </w:style>
  <w:style w:type="paragraph" w:styleId="12">
    <w:name w:val="Body Text First Indent 2"/>
    <w:basedOn w:val="6"/>
    <w:autoRedefine/>
    <w:unhideWhenUsed/>
    <w:qFormat/>
    <w:uiPriority w:val="99"/>
    <w:pPr>
      <w:ind w:firstLine="420" w:firstLineChars="200"/>
    </w:p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522</Words>
  <Characters>563</Characters>
  <Lines>0</Lines>
  <Paragraphs>0</Paragraphs>
  <TotalTime>0</TotalTime>
  <ScaleCrop>false</ScaleCrop>
  <LinksUpToDate>false</LinksUpToDate>
  <CharactersWithSpaces>673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2024-09-14T08:39:25Z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FE7DAB4150F744B2A5D25CC4D1896379</vt:lpwstr>
  </property>
</Properties>
</file>