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D09" w:rsidRPr="00A62DE7" w:rsidRDefault="00686D09" w:rsidP="00686D09">
      <w:pPr>
        <w:jc w:val="center"/>
        <w:rPr>
          <w:rFonts w:ascii="宋体" w:hAnsi="宋体" w:cs="仿宋_GB2312" w:hint="eastAsia"/>
          <w:sz w:val="48"/>
          <w:szCs w:val="48"/>
        </w:rPr>
      </w:pPr>
      <w:bookmarkStart w:id="0" w:name="_Toc193099798"/>
      <w:proofErr w:type="spellStart"/>
      <w:r w:rsidRPr="00A62DE7">
        <w:rPr>
          <w:rStyle w:val="1Char"/>
          <w:rFonts w:hint="eastAsia"/>
          <w:sz w:val="48"/>
          <w:szCs w:val="48"/>
        </w:rPr>
        <w:t>第三章</w:t>
      </w:r>
      <w:proofErr w:type="spellEnd"/>
      <w:r w:rsidRPr="00A62DE7">
        <w:rPr>
          <w:rStyle w:val="1Char"/>
          <w:rFonts w:hint="eastAsia"/>
          <w:sz w:val="48"/>
          <w:szCs w:val="48"/>
        </w:rPr>
        <w:t xml:space="preserve"> </w:t>
      </w:r>
      <w:proofErr w:type="spellStart"/>
      <w:r w:rsidRPr="00A62DE7">
        <w:rPr>
          <w:rStyle w:val="1Char"/>
          <w:rFonts w:hint="eastAsia"/>
          <w:sz w:val="48"/>
          <w:szCs w:val="48"/>
        </w:rPr>
        <w:t>技术、服务及其他商务要求</w:t>
      </w:r>
      <w:bookmarkEnd w:id="0"/>
      <w:proofErr w:type="spellEnd"/>
    </w:p>
    <w:p w:rsidR="00686D09" w:rsidRDefault="00686D09" w:rsidP="00686D09">
      <w:pPr>
        <w:spacing w:line="360" w:lineRule="auto"/>
        <w:ind w:firstLineChars="200" w:firstLine="440"/>
        <w:rPr>
          <w:rFonts w:ascii="宋体" w:hAnsi="宋体" w:hint="eastAsia"/>
          <w:kern w:val="0"/>
          <w:sz w:val="22"/>
          <w:szCs w:val="22"/>
        </w:rPr>
      </w:pPr>
      <w:r w:rsidRPr="00A62DE7">
        <w:rPr>
          <w:rFonts w:ascii="宋体" w:hAnsi="宋体" w:hint="eastAsia"/>
          <w:kern w:val="0"/>
          <w:sz w:val="22"/>
          <w:szCs w:val="22"/>
        </w:rPr>
        <w:t>一、为湖北香青肥料科技有限公司提供</w:t>
      </w:r>
      <w:r>
        <w:rPr>
          <w:rFonts w:ascii="宋体" w:hAnsi="宋体" w:hint="eastAsia"/>
          <w:kern w:val="0"/>
          <w:sz w:val="22"/>
          <w:szCs w:val="22"/>
        </w:rPr>
        <w:t>一批五金配件</w:t>
      </w:r>
      <w:r w:rsidRPr="00A62DE7">
        <w:rPr>
          <w:rFonts w:ascii="宋体" w:hAnsi="宋体" w:hint="eastAsia"/>
          <w:kern w:val="0"/>
          <w:sz w:val="22"/>
          <w:szCs w:val="22"/>
        </w:rPr>
        <w:t>，具体需求如下：</w:t>
      </w:r>
    </w:p>
    <w:tbl>
      <w:tblPr>
        <w:tblW w:w="55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8"/>
        <w:gridCol w:w="1845"/>
        <w:gridCol w:w="2267"/>
        <w:gridCol w:w="790"/>
        <w:gridCol w:w="707"/>
        <w:gridCol w:w="1131"/>
        <w:gridCol w:w="852"/>
        <w:gridCol w:w="1204"/>
      </w:tblGrid>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序号</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物资名称</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规格参数</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数量</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单位</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品牌</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保质期</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备注</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颗粒珍珠岩（</w:t>
            </w:r>
            <w:proofErr w:type="gramStart"/>
            <w:r w:rsidRPr="00E64823">
              <w:rPr>
                <w:rFonts w:ascii="宋体" w:hAnsi="宋体" w:cs="宋体" w:hint="eastAsia"/>
                <w:kern w:val="0"/>
                <w:sz w:val="20"/>
                <w:szCs w:val="20"/>
              </w:rPr>
              <w:t>配含胶水</w:t>
            </w:r>
            <w:proofErr w:type="gramEnd"/>
            <w:r w:rsidRPr="00E64823">
              <w:rPr>
                <w:rFonts w:ascii="宋体" w:hAnsi="宋体" w:cs="宋体" w:hint="eastAsia"/>
                <w:kern w:val="0"/>
                <w:sz w:val="20"/>
                <w:szCs w:val="20"/>
              </w:rPr>
              <w:t>）</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白色3-6mm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公斤</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缝包机刀片</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DS-9C  106053上刀  106083下刀</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卡扣</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卡扣</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尾钉</w:t>
            </w:r>
            <w:proofErr w:type="gramEnd"/>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M4.8*40</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尾钉</w:t>
            </w:r>
            <w:proofErr w:type="gramEnd"/>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M4.8*90</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7</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摇摆筛橡胶拉簧</w:t>
            </w:r>
          </w:p>
        </w:tc>
        <w:tc>
          <w:tcPr>
            <w:tcW w:w="1203"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长度450mm*35（丝12*30）   8根/1套</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搅拌机聚氨酯</w:t>
            </w:r>
            <w:proofErr w:type="gramStart"/>
            <w:r w:rsidRPr="00E64823">
              <w:rPr>
                <w:rFonts w:ascii="宋体" w:hAnsi="宋体" w:cs="宋体" w:hint="eastAsia"/>
                <w:kern w:val="0"/>
                <w:sz w:val="20"/>
                <w:szCs w:val="20"/>
              </w:rPr>
              <w:t>橡胶托轮</w:t>
            </w:r>
            <w:proofErr w:type="gramEnd"/>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直径300mm*面宽130mm*轴55*键16</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9</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化学品防爆柜</w:t>
            </w:r>
          </w:p>
        </w:tc>
        <w:tc>
          <w:tcPr>
            <w:tcW w:w="1203"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黄色 材质：钢  高33mm*宽33*深33</w:t>
            </w:r>
          </w:p>
        </w:tc>
        <w:tc>
          <w:tcPr>
            <w:tcW w:w="41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w:t>
            </w:r>
          </w:p>
        </w:tc>
        <w:tc>
          <w:tcPr>
            <w:tcW w:w="375"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台</w:t>
            </w:r>
          </w:p>
        </w:tc>
        <w:tc>
          <w:tcPr>
            <w:tcW w:w="600"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提供</w:t>
            </w:r>
            <w:r>
              <w:t>防爆合格证书</w:t>
            </w:r>
          </w:p>
        </w:tc>
      </w:tr>
      <w:tr w:rsidR="00686D09" w:rsidRPr="00A62789"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w:t>
            </w:r>
          </w:p>
        </w:tc>
        <w:tc>
          <w:tcPr>
            <w:tcW w:w="97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不锈钢304卧式气体单向阀</w:t>
            </w:r>
          </w:p>
        </w:tc>
        <w:tc>
          <w:tcPr>
            <w:tcW w:w="1203"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DN5O  16WCB</w:t>
            </w:r>
          </w:p>
        </w:tc>
        <w:tc>
          <w:tcPr>
            <w:tcW w:w="419" w:type="pct"/>
            <w:shd w:val="clear" w:color="000000" w:fill="FFFFFF"/>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w:t>
            </w:r>
          </w:p>
        </w:tc>
        <w:tc>
          <w:tcPr>
            <w:tcW w:w="375"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000000" w:fill="FFFFFF"/>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000000" w:fill="FFFFFF"/>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A62789"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11</w:t>
            </w:r>
          </w:p>
        </w:tc>
        <w:tc>
          <w:tcPr>
            <w:tcW w:w="97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PVC工业吸尘波纹管</w:t>
            </w:r>
          </w:p>
        </w:tc>
        <w:tc>
          <w:tcPr>
            <w:tcW w:w="1203"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蓝色  90mm*2000mm</w:t>
            </w:r>
          </w:p>
        </w:tc>
        <w:tc>
          <w:tcPr>
            <w:tcW w:w="41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根</w:t>
            </w:r>
          </w:p>
        </w:tc>
        <w:tc>
          <w:tcPr>
            <w:tcW w:w="600"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自动喷漆罐</w:t>
            </w:r>
          </w:p>
        </w:tc>
        <w:tc>
          <w:tcPr>
            <w:tcW w:w="1203"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hint="eastAsia"/>
                <w:kern w:val="0"/>
                <w:sz w:val="20"/>
                <w:szCs w:val="20"/>
              </w:rPr>
              <w:t>白色</w:t>
            </w:r>
            <w:r w:rsidRPr="00E64823">
              <w:rPr>
                <w:rFonts w:ascii="宋体" w:hAnsi="宋体"/>
                <w:kern w:val="0"/>
                <w:sz w:val="20"/>
                <w:szCs w:val="20"/>
              </w:rPr>
              <w:t xml:space="preserve">  450ml 24/</w:t>
            </w:r>
            <w:r w:rsidRPr="00E64823">
              <w:rPr>
                <w:rFonts w:ascii="宋体" w:hAnsi="宋体" w:hint="eastAsia"/>
                <w:kern w:val="0"/>
                <w:sz w:val="20"/>
                <w:szCs w:val="20"/>
              </w:rPr>
              <w:t>箱</w:t>
            </w:r>
          </w:p>
        </w:tc>
        <w:tc>
          <w:tcPr>
            <w:tcW w:w="419"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2</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箱</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13</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铝合金手摇机油泵</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32mm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台</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14</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手动喷雾器</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20升</w:t>
            </w:r>
          </w:p>
        </w:tc>
        <w:tc>
          <w:tcPr>
            <w:tcW w:w="419"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2</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台</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15</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鸡翅木毛刷</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500mm*95*280mm  4排</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把</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16</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压力表</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Y-100/(0-1.6）</w:t>
            </w:r>
            <w:proofErr w:type="spellStart"/>
            <w:r w:rsidRPr="00E64823">
              <w:rPr>
                <w:rFonts w:ascii="宋体" w:hAnsi="宋体" w:cs="宋体" w:hint="eastAsia"/>
                <w:kern w:val="0"/>
                <w:sz w:val="20"/>
                <w:szCs w:val="20"/>
              </w:rPr>
              <w:t>MPa</w:t>
            </w:r>
            <w:proofErr w:type="spellEnd"/>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17</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压力表</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Y-100/(0-0.06）</w:t>
            </w:r>
            <w:proofErr w:type="spellStart"/>
            <w:r w:rsidRPr="00E64823">
              <w:rPr>
                <w:rFonts w:ascii="宋体" w:hAnsi="宋体" w:cs="宋体" w:hint="eastAsia"/>
                <w:kern w:val="0"/>
                <w:sz w:val="20"/>
                <w:szCs w:val="20"/>
              </w:rPr>
              <w:t>MPa</w:t>
            </w:r>
            <w:proofErr w:type="spellEnd"/>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45</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18</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压力表</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Y-150/(0-2.5）</w:t>
            </w:r>
            <w:proofErr w:type="spellStart"/>
            <w:r w:rsidRPr="00E64823">
              <w:rPr>
                <w:rFonts w:ascii="宋体" w:hAnsi="宋体" w:cs="宋体" w:hint="eastAsia"/>
                <w:kern w:val="0"/>
                <w:sz w:val="20"/>
                <w:szCs w:val="20"/>
              </w:rPr>
              <w:t>MPa</w:t>
            </w:r>
            <w:proofErr w:type="spellEnd"/>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15</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19</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压力表</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Y-100/(0-0.6）</w:t>
            </w:r>
            <w:proofErr w:type="spellStart"/>
            <w:r w:rsidRPr="00E64823">
              <w:rPr>
                <w:rFonts w:ascii="宋体" w:hAnsi="宋体" w:cs="宋体" w:hint="eastAsia"/>
                <w:kern w:val="0"/>
                <w:sz w:val="20"/>
                <w:szCs w:val="20"/>
              </w:rPr>
              <w:t>MPa</w:t>
            </w:r>
            <w:proofErr w:type="spellEnd"/>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21</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膜盒压力表</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Y-60/(0-60）</w:t>
            </w:r>
            <w:proofErr w:type="spellStart"/>
            <w:r w:rsidRPr="00E64823">
              <w:rPr>
                <w:rFonts w:ascii="宋体" w:hAnsi="宋体" w:cs="宋体" w:hint="eastAsia"/>
                <w:kern w:val="0"/>
                <w:sz w:val="20"/>
                <w:szCs w:val="20"/>
              </w:rPr>
              <w:t>KPa</w:t>
            </w:r>
            <w:proofErr w:type="spellEnd"/>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15</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lastRenderedPageBreak/>
              <w:t>21</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膜盒压力表</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Y-100/(0-40）</w:t>
            </w:r>
            <w:proofErr w:type="spellStart"/>
            <w:r w:rsidRPr="00E64823">
              <w:rPr>
                <w:rFonts w:ascii="宋体" w:hAnsi="宋体" w:cs="宋体" w:hint="eastAsia"/>
                <w:kern w:val="0"/>
                <w:sz w:val="20"/>
                <w:szCs w:val="20"/>
              </w:rPr>
              <w:t>kPa</w:t>
            </w:r>
            <w:proofErr w:type="spellEnd"/>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9</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22</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膜盒压力表</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Y-100/(0-100）</w:t>
            </w:r>
            <w:proofErr w:type="spellStart"/>
            <w:r w:rsidRPr="00E64823">
              <w:rPr>
                <w:rFonts w:ascii="宋体" w:hAnsi="宋体" w:cs="宋体" w:hint="eastAsia"/>
                <w:kern w:val="0"/>
                <w:sz w:val="20"/>
                <w:szCs w:val="20"/>
              </w:rPr>
              <w:t>kPa</w:t>
            </w:r>
            <w:proofErr w:type="spellEnd"/>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23</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不锈钢压力表</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Y-150/(0-2.5）</w:t>
            </w:r>
            <w:proofErr w:type="spellStart"/>
            <w:r w:rsidRPr="00E64823">
              <w:rPr>
                <w:rFonts w:ascii="宋体" w:hAnsi="宋体" w:cs="宋体" w:hint="eastAsia"/>
                <w:kern w:val="0"/>
                <w:sz w:val="20"/>
                <w:szCs w:val="20"/>
              </w:rPr>
              <w:t>MPa</w:t>
            </w:r>
            <w:proofErr w:type="spellEnd"/>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24</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不锈钢压力表</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z-60/(0-1.6）</w:t>
            </w:r>
            <w:proofErr w:type="spellStart"/>
            <w:r w:rsidRPr="00E64823">
              <w:rPr>
                <w:rFonts w:ascii="宋体" w:hAnsi="宋体" w:cs="宋体" w:hint="eastAsia"/>
                <w:kern w:val="0"/>
                <w:sz w:val="20"/>
                <w:szCs w:val="20"/>
              </w:rPr>
              <w:t>MPa</w:t>
            </w:r>
            <w:proofErr w:type="spellEnd"/>
            <w:r w:rsidRPr="00E64823">
              <w:rPr>
                <w:rFonts w:ascii="宋体" w:hAnsi="宋体" w:cs="宋体" w:hint="eastAsia"/>
                <w:kern w:val="0"/>
                <w:sz w:val="20"/>
                <w:szCs w:val="20"/>
              </w:rPr>
              <w:t xml:space="preserve"> 0-1.6MPA</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25</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不锈钢压力表</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Y-100/(0-1.6）</w:t>
            </w:r>
            <w:proofErr w:type="spellStart"/>
            <w:r w:rsidRPr="00E64823">
              <w:rPr>
                <w:rFonts w:ascii="宋体" w:hAnsi="宋体" w:cs="宋体" w:hint="eastAsia"/>
                <w:kern w:val="0"/>
                <w:sz w:val="20"/>
                <w:szCs w:val="20"/>
              </w:rPr>
              <w:t>MPa</w:t>
            </w:r>
            <w:proofErr w:type="spellEnd"/>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9</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26</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不锈钢压力表</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z-100/(0-1.6）</w:t>
            </w:r>
            <w:proofErr w:type="spellStart"/>
            <w:r w:rsidRPr="00E64823">
              <w:rPr>
                <w:rFonts w:ascii="宋体" w:hAnsi="宋体" w:cs="宋体" w:hint="eastAsia"/>
                <w:kern w:val="0"/>
                <w:sz w:val="20"/>
                <w:szCs w:val="20"/>
              </w:rPr>
              <w:t>MPa</w:t>
            </w:r>
            <w:proofErr w:type="spellEnd"/>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27</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不锈钢压力表</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Y-150/(0-1.6）</w:t>
            </w:r>
            <w:proofErr w:type="spellStart"/>
            <w:r w:rsidRPr="00E64823">
              <w:rPr>
                <w:rFonts w:ascii="宋体" w:hAnsi="宋体" w:cs="宋体" w:hint="eastAsia"/>
                <w:kern w:val="0"/>
                <w:sz w:val="20"/>
                <w:szCs w:val="20"/>
              </w:rPr>
              <w:t>MPa</w:t>
            </w:r>
            <w:proofErr w:type="spellEnd"/>
            <w:r w:rsidRPr="00E64823">
              <w:rPr>
                <w:rFonts w:ascii="宋体" w:hAnsi="宋体" w:cs="宋体" w:hint="eastAsia"/>
                <w:kern w:val="0"/>
                <w:sz w:val="20"/>
                <w:szCs w:val="20"/>
              </w:rPr>
              <w:t xml:space="preserve"> </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28</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不锈钢压力表</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Y-100/(0-0.6）</w:t>
            </w:r>
            <w:proofErr w:type="spellStart"/>
            <w:r w:rsidRPr="00E64823">
              <w:rPr>
                <w:rFonts w:ascii="宋体" w:hAnsi="宋体" w:cs="宋体" w:hint="eastAsia"/>
                <w:kern w:val="0"/>
                <w:sz w:val="20"/>
                <w:szCs w:val="20"/>
              </w:rPr>
              <w:t>MPa</w:t>
            </w:r>
            <w:proofErr w:type="spellEnd"/>
            <w:r w:rsidRPr="00E64823">
              <w:rPr>
                <w:rFonts w:ascii="宋体" w:hAnsi="宋体" w:cs="宋体" w:hint="eastAsia"/>
                <w:kern w:val="0"/>
                <w:sz w:val="20"/>
                <w:szCs w:val="20"/>
              </w:rPr>
              <w:t xml:space="preserve">　</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29</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304不锈钢压力表缓冲管</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两头内牙M20*1.5活动头  双头活动</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铝板</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1000mm*1mm</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米</w:t>
            </w:r>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31</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刮板机导轨</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NM400 长1500mm*宽70mm*厚8mm</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根</w:t>
            </w:r>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32</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工业压缩弹簧</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长度150mm*线径8mm*外径65mm</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副</w:t>
            </w:r>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33</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封包机</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GK9-3      36V</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台</w:t>
            </w:r>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34</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封包机</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GK9-2      220V</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台</w:t>
            </w:r>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35</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玻璃转子流量计塑料透明面罩</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LZB-25</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36</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玻璃转子流量计塑料透明面罩</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LZB-40</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37</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重型PU铁芯万向刹车轮</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125mm</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38</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联轴器缓冲牛筋垫圈</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24*45*45mm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39</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电动送风长管呼吸器</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双人20米</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40</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电动送风长管呼吸器</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单人20米</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41</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50W定阻高音喇叭</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铝材 400mm*460mm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台</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42</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镀锌吊环螺丝</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M12</w:t>
            </w:r>
          </w:p>
        </w:tc>
        <w:tc>
          <w:tcPr>
            <w:tcW w:w="419"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100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43</w:t>
            </w:r>
          </w:p>
        </w:tc>
        <w:tc>
          <w:tcPr>
            <w:tcW w:w="97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镀锌问号螺丝钩</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M12</w:t>
            </w:r>
          </w:p>
        </w:tc>
        <w:tc>
          <w:tcPr>
            <w:tcW w:w="419"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100</w:t>
            </w:r>
          </w:p>
        </w:tc>
        <w:tc>
          <w:tcPr>
            <w:tcW w:w="375"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颗</w:t>
            </w:r>
          </w:p>
        </w:tc>
        <w:tc>
          <w:tcPr>
            <w:tcW w:w="600"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lastRenderedPageBreak/>
              <w:t>44</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304不锈钢成型筛网</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Ф1600*1  20目*0.3丝径</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45</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304不锈钢成型筛网</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Ф1600*1  30目*0.3丝径</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46</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304不锈钢成型筛网</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Ф1600*1  40目*0.25丝径</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47</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316L不锈钢筛网</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20目* 1.9m宽*1.8丝径</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米</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48</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316L不锈钢筛网</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30目* 1.9m宽*1.5丝径</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米</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49</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304不锈钢筛网</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网孔4.5*4.5*丝径1.6*宽1.00m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132</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米</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304不锈钢筛网</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网孔2.5*8mm*丝径1.4*宽1.00m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132</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米</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51</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304不锈钢筛网</w:t>
            </w:r>
          </w:p>
        </w:tc>
        <w:tc>
          <w:tcPr>
            <w:tcW w:w="1203"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hint="eastAsia"/>
                <w:kern w:val="0"/>
                <w:sz w:val="20"/>
                <w:szCs w:val="20"/>
              </w:rPr>
              <w:t>网孔</w:t>
            </w:r>
            <w:r w:rsidRPr="00E64823">
              <w:rPr>
                <w:rFonts w:ascii="宋体" w:hAnsi="宋体"/>
                <w:kern w:val="0"/>
                <w:sz w:val="20"/>
                <w:szCs w:val="20"/>
              </w:rPr>
              <w:t xml:space="preserve"> 10*10mm*</w:t>
            </w:r>
            <w:r w:rsidRPr="00E64823">
              <w:rPr>
                <w:rFonts w:ascii="宋体" w:hAnsi="宋体" w:hint="eastAsia"/>
                <w:kern w:val="0"/>
                <w:sz w:val="20"/>
                <w:szCs w:val="20"/>
              </w:rPr>
              <w:t>丝径</w:t>
            </w:r>
            <w:r w:rsidRPr="00E64823">
              <w:rPr>
                <w:rFonts w:ascii="宋体" w:hAnsi="宋体"/>
                <w:kern w:val="0"/>
                <w:sz w:val="20"/>
                <w:szCs w:val="20"/>
              </w:rPr>
              <w:t>2mm*1.6m</w:t>
            </w:r>
            <w:r w:rsidRPr="00E64823">
              <w:rPr>
                <w:rFonts w:ascii="宋体" w:hAnsi="宋体" w:hint="eastAsia"/>
                <w:kern w:val="0"/>
                <w:sz w:val="20"/>
                <w:szCs w:val="20"/>
              </w:rPr>
              <w:t>宽</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42</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米</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52</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防火隔热耐高温编织石棉绳</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直径30mm   10KG/卷</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卷</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53</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油漆刷</w:t>
            </w:r>
          </w:p>
        </w:tc>
        <w:tc>
          <w:tcPr>
            <w:tcW w:w="1203" w:type="pct"/>
            <w:shd w:val="clear" w:color="000000" w:fill="FFFFFF"/>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中号</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把</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54</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316L焊条</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CHS022-4.0</w:t>
            </w:r>
          </w:p>
        </w:tc>
        <w:tc>
          <w:tcPr>
            <w:tcW w:w="419"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400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公斤</w:t>
            </w:r>
          </w:p>
        </w:tc>
        <w:tc>
          <w:tcPr>
            <w:tcW w:w="600" w:type="pct"/>
            <w:shd w:val="clear" w:color="000000" w:fill="FFFFFF"/>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55</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普通碳钢电焊条</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J422   Ф3.2</w:t>
            </w:r>
          </w:p>
        </w:tc>
        <w:tc>
          <w:tcPr>
            <w:tcW w:w="419"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300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公斤</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56</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不锈钢焊条</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Ф3.2</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公斤</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57</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不锈钢焊条</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Ф2.5</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公斤</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58</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电动喷雾器</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3WBD-20型  </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台</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59</w:t>
            </w:r>
          </w:p>
        </w:tc>
        <w:tc>
          <w:tcPr>
            <w:tcW w:w="979" w:type="pct"/>
            <w:shd w:val="clear" w:color="000000" w:fill="FFFFFF"/>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304不锈钢水嘴</w:t>
            </w:r>
          </w:p>
        </w:tc>
        <w:tc>
          <w:tcPr>
            <w:tcW w:w="1203" w:type="pct"/>
            <w:shd w:val="clear" w:color="000000" w:fill="FFFFFF"/>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拉丝</w:t>
            </w:r>
            <w:proofErr w:type="gramStart"/>
            <w:r w:rsidRPr="00E64823">
              <w:rPr>
                <w:rFonts w:ascii="宋体" w:hAnsi="宋体" w:cs="宋体" w:hint="eastAsia"/>
                <w:kern w:val="0"/>
                <w:sz w:val="20"/>
                <w:szCs w:val="20"/>
              </w:rPr>
              <w:t>6分网嘴</w:t>
            </w:r>
            <w:proofErr w:type="gramEnd"/>
          </w:p>
        </w:tc>
        <w:tc>
          <w:tcPr>
            <w:tcW w:w="41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w:t>
            </w:r>
          </w:p>
        </w:tc>
        <w:tc>
          <w:tcPr>
            <w:tcW w:w="375" w:type="pct"/>
            <w:shd w:val="clear" w:color="000000" w:fill="FFFFFF"/>
            <w:noWrap/>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60</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不锈钢水嘴</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4分</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61</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耐高温耐酸碱石英玻璃管</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1200℃ 长度2400mm*外径38mm*壁厚5mm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根</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62</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耐温耐酸碱UPE橡胶管</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内径38mm*5mm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米</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63</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不锈钢金属软管内衬</w:t>
            </w:r>
            <w:proofErr w:type="gramStart"/>
            <w:r w:rsidRPr="00E64823">
              <w:rPr>
                <w:rFonts w:ascii="宋体" w:hAnsi="宋体" w:cs="宋体" w:hint="eastAsia"/>
                <w:kern w:val="0"/>
                <w:sz w:val="20"/>
                <w:szCs w:val="20"/>
              </w:rPr>
              <w:t>四氟耐高温</w:t>
            </w:r>
            <w:proofErr w:type="gramEnd"/>
            <w:r w:rsidRPr="00E64823">
              <w:rPr>
                <w:rFonts w:ascii="宋体" w:hAnsi="宋体" w:cs="宋体" w:hint="eastAsia"/>
                <w:kern w:val="0"/>
                <w:sz w:val="20"/>
                <w:szCs w:val="20"/>
              </w:rPr>
              <w:t>耐酸碱</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1.5米/根 内径38mm</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根</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64</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电机深沟球轴承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6206RZ</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65</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电机深沟球轴承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6306RZ</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lastRenderedPageBreak/>
              <w:t>66</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电机深沟球轴承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6208RZ</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67</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电机深沟球轴承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6308RZ</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68</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轴承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22213</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69</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轴承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6003</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70</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轴承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2213</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71</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轴承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1314</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72</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轴承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UC208</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73</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轴承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UC206</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74</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304不锈钢悬挂式轴承座</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SFB205</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75</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304不锈钢悬挂式轴承座</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SFB206</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76</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轴承盒</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F308</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77</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安全带</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国标五点式双大钩</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条</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78</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锂基酯</w:t>
            </w:r>
            <w:proofErr w:type="gramEnd"/>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3#，15KG/桶</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桶</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79</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锂基酯</w:t>
            </w:r>
            <w:proofErr w:type="gramEnd"/>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3#，5KG/桶</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桶</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80</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活动扳手</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把</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81</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套头</w:t>
            </w:r>
          </w:p>
        </w:tc>
        <w:tc>
          <w:tcPr>
            <w:tcW w:w="1203"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M16</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82</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套头</w:t>
            </w:r>
          </w:p>
        </w:tc>
        <w:tc>
          <w:tcPr>
            <w:tcW w:w="1203"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M13</w:t>
            </w:r>
          </w:p>
        </w:tc>
        <w:tc>
          <w:tcPr>
            <w:tcW w:w="419"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83</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T型套筒</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11mm</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84</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T型套筒</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13mm</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85</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T型套筒</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15mm</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86</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8.8级碳钢六角螺母</w:t>
            </w:r>
          </w:p>
        </w:tc>
        <w:tc>
          <w:tcPr>
            <w:tcW w:w="1203"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M20</w:t>
            </w:r>
          </w:p>
        </w:tc>
        <w:tc>
          <w:tcPr>
            <w:tcW w:w="419"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87</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8.8级碳钢六角螺母</w:t>
            </w:r>
          </w:p>
        </w:tc>
        <w:tc>
          <w:tcPr>
            <w:tcW w:w="1203"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M22</w:t>
            </w:r>
          </w:p>
        </w:tc>
        <w:tc>
          <w:tcPr>
            <w:tcW w:w="419"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88</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4.8级螺丝</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M8*25</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lastRenderedPageBreak/>
              <w:t>89</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4.8级螺丝</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M8*30</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90</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4.8级螺丝</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M14*40</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91</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8.8级螺丝</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M8*25</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92</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8.8级螺丝</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M8*30</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93</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8.8级螺丝</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8*40mm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94</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8.8级螺丝（全丝）</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M20*100</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95</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8.8级螺丝（全丝）</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M22*100</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96</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8.8级螺丝（全丝）</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M16*100</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97</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沉头螺栓（8.8）</w:t>
            </w:r>
          </w:p>
        </w:tc>
        <w:tc>
          <w:tcPr>
            <w:tcW w:w="1203" w:type="pct"/>
            <w:shd w:val="clear" w:color="000000" w:fill="FFFFFF"/>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M12*50</w:t>
            </w:r>
          </w:p>
        </w:tc>
        <w:tc>
          <w:tcPr>
            <w:tcW w:w="419" w:type="pct"/>
            <w:shd w:val="clear" w:color="000000" w:fill="FFFFFF"/>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400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98</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304不锈钢螺丝</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10*40mm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99</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304不锈钢螺丝</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10*60mm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304不锈钢螺丝</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12*60mm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101</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304不锈钢螺丝</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14*60mm</w:t>
            </w:r>
          </w:p>
        </w:tc>
        <w:tc>
          <w:tcPr>
            <w:tcW w:w="419"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2000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102</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304不锈钢螺丝</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14*70mm</w:t>
            </w:r>
          </w:p>
        </w:tc>
        <w:tc>
          <w:tcPr>
            <w:tcW w:w="419"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500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103</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304不锈钢螺丝</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16*80mm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104</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304不锈钢螺丝</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16*100mm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105</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304不锈钢螺丝</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18*100mm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106</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304不锈钢螺丝</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20*100mm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107</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白色帆布（加厚）</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1m宽</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米</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108</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锻压旋塞液位指示器</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DN20</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109</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铸钢截止阀</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J41H-2.5  DN25</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110</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铸钢截止阀</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J41H-2.5  DN50</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111</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铸钢截止阀</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J41H-2.5  DN65</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112</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不锈钢球阀</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内丝</w:t>
            </w:r>
            <w:proofErr w:type="gramEnd"/>
            <w:r w:rsidRPr="00E64823">
              <w:rPr>
                <w:rFonts w:ascii="宋体" w:hAnsi="宋体" w:cs="宋体" w:hint="eastAsia"/>
                <w:kern w:val="0"/>
                <w:sz w:val="20"/>
                <w:szCs w:val="20"/>
              </w:rPr>
              <w:t>DN25</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lastRenderedPageBreak/>
              <w:t>113</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双链破碎机链条</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8环/条  链条Φ16，材质16Mn，单环长度总：80mm 内48mm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条</w:t>
            </w:r>
          </w:p>
        </w:tc>
        <w:tc>
          <w:tcPr>
            <w:tcW w:w="600"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114</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塑料桶</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大号加厚</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A62789"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115</w:t>
            </w:r>
          </w:p>
        </w:tc>
        <w:tc>
          <w:tcPr>
            <w:tcW w:w="97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割嘴</w:t>
            </w:r>
            <w:proofErr w:type="gramEnd"/>
          </w:p>
        </w:tc>
        <w:tc>
          <w:tcPr>
            <w:tcW w:w="1203" w:type="pct"/>
            <w:shd w:val="clear" w:color="000000" w:fill="FFFFFF"/>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w:t>
            </w:r>
          </w:p>
        </w:tc>
        <w:tc>
          <w:tcPr>
            <w:tcW w:w="419" w:type="pct"/>
            <w:shd w:val="clear" w:color="000000" w:fill="FFFFFF"/>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100</w:t>
            </w:r>
          </w:p>
        </w:tc>
        <w:tc>
          <w:tcPr>
            <w:tcW w:w="375"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A62789"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116</w:t>
            </w:r>
          </w:p>
        </w:tc>
        <w:tc>
          <w:tcPr>
            <w:tcW w:w="97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粗齿钢锯条</w:t>
            </w:r>
          </w:p>
        </w:tc>
        <w:tc>
          <w:tcPr>
            <w:tcW w:w="1203"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14牙</w:t>
            </w:r>
          </w:p>
        </w:tc>
        <w:tc>
          <w:tcPr>
            <w:tcW w:w="41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w:t>
            </w:r>
          </w:p>
        </w:tc>
        <w:tc>
          <w:tcPr>
            <w:tcW w:w="375"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盒</w:t>
            </w:r>
          </w:p>
        </w:tc>
        <w:tc>
          <w:tcPr>
            <w:tcW w:w="600"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117</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纤维增强树脂切割片</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Ф400*3.2*32mm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118</w:t>
            </w:r>
          </w:p>
        </w:tc>
        <w:tc>
          <w:tcPr>
            <w:tcW w:w="97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分体式塑料焊枪</w:t>
            </w:r>
          </w:p>
        </w:tc>
        <w:tc>
          <w:tcPr>
            <w:tcW w:w="1203"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DSH-C型</w:t>
            </w:r>
          </w:p>
        </w:tc>
        <w:tc>
          <w:tcPr>
            <w:tcW w:w="41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把</w:t>
            </w:r>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119</w:t>
            </w:r>
          </w:p>
        </w:tc>
        <w:tc>
          <w:tcPr>
            <w:tcW w:w="97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分体式塑料焊枪发热芯</w:t>
            </w:r>
          </w:p>
        </w:tc>
        <w:tc>
          <w:tcPr>
            <w:tcW w:w="1203"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DSH-C型</w:t>
            </w:r>
          </w:p>
        </w:tc>
        <w:tc>
          <w:tcPr>
            <w:tcW w:w="41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120</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不锈钢弯头</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直径38mm厚6mm角度90度</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121</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包装称</w:t>
            </w:r>
            <w:proofErr w:type="gramEnd"/>
            <w:r w:rsidRPr="00E64823">
              <w:rPr>
                <w:rFonts w:ascii="宋体" w:hAnsi="宋体" w:cs="宋体" w:hint="eastAsia"/>
                <w:kern w:val="0"/>
                <w:sz w:val="20"/>
                <w:szCs w:val="20"/>
              </w:rPr>
              <w:t>皮带</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3335mm*375mm*5mm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条</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122</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包装输送皮带</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2100mm*375mm*5mm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条</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123</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包装机输送皮带</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2310mm*500mm*5mm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条</w:t>
            </w:r>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124</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乙炔阻火器</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加厚全铜</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125</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平销键</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A型6*6*30</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126</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平销键</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A型6*6*20</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127</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PVC胶合剂</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770克/瓶（华亚）</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瓶</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128</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泡沫胶</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750ML/500g</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瓶</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129</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清洗剂</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650ML</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瓶</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130</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三角带</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B1473</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根</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131</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三角带</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C3962</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根</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132</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高硬度合金钢凿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尖钎 300mm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只</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133</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高硬度合金钢凿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扁钎 300mm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只</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134</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电锤方</w:t>
            </w:r>
            <w:proofErr w:type="gramStart"/>
            <w:r w:rsidRPr="00E64823">
              <w:rPr>
                <w:rFonts w:ascii="宋体" w:hAnsi="宋体" w:cs="宋体" w:hint="eastAsia"/>
                <w:kern w:val="0"/>
                <w:sz w:val="20"/>
                <w:szCs w:val="20"/>
              </w:rPr>
              <w:t>柄四坑扁</w:t>
            </w:r>
            <w:proofErr w:type="gramEnd"/>
            <w:r w:rsidRPr="00E64823">
              <w:rPr>
                <w:rFonts w:ascii="宋体" w:hAnsi="宋体" w:cs="宋体" w:hint="eastAsia"/>
                <w:kern w:val="0"/>
                <w:sz w:val="20"/>
                <w:szCs w:val="20"/>
              </w:rPr>
              <w:t>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14*250mm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只</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135</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电锤方</w:t>
            </w:r>
            <w:proofErr w:type="gramStart"/>
            <w:r w:rsidRPr="00E64823">
              <w:rPr>
                <w:rFonts w:ascii="宋体" w:hAnsi="宋体" w:cs="宋体" w:hint="eastAsia"/>
                <w:kern w:val="0"/>
                <w:sz w:val="20"/>
                <w:szCs w:val="20"/>
              </w:rPr>
              <w:t>柄四坑尖凿</w:t>
            </w:r>
            <w:proofErr w:type="gramEnd"/>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14*250mm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只</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lastRenderedPageBreak/>
              <w:t>136</w:t>
            </w:r>
          </w:p>
        </w:tc>
        <w:tc>
          <w:tcPr>
            <w:tcW w:w="97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方</w:t>
            </w:r>
            <w:proofErr w:type="gramStart"/>
            <w:r w:rsidRPr="00E64823">
              <w:rPr>
                <w:rFonts w:ascii="宋体" w:hAnsi="宋体" w:cs="宋体" w:hint="eastAsia"/>
                <w:kern w:val="0"/>
                <w:sz w:val="20"/>
                <w:szCs w:val="20"/>
              </w:rPr>
              <w:t>柄四坑</w:t>
            </w:r>
            <w:proofErr w:type="gramEnd"/>
            <w:r w:rsidRPr="00E64823">
              <w:rPr>
                <w:rFonts w:ascii="宋体" w:hAnsi="宋体" w:cs="宋体" w:hint="eastAsia"/>
                <w:kern w:val="0"/>
                <w:sz w:val="20"/>
                <w:szCs w:val="20"/>
              </w:rPr>
              <w:t>钻头</w:t>
            </w:r>
          </w:p>
        </w:tc>
        <w:tc>
          <w:tcPr>
            <w:tcW w:w="1203"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6*150mm</w:t>
            </w:r>
          </w:p>
        </w:tc>
        <w:tc>
          <w:tcPr>
            <w:tcW w:w="419" w:type="pct"/>
            <w:shd w:val="clear" w:color="000000" w:fill="FFFFFF"/>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只</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137</w:t>
            </w:r>
          </w:p>
        </w:tc>
        <w:tc>
          <w:tcPr>
            <w:tcW w:w="97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方</w:t>
            </w:r>
            <w:proofErr w:type="gramStart"/>
            <w:r w:rsidRPr="00E64823">
              <w:rPr>
                <w:rFonts w:ascii="宋体" w:hAnsi="宋体" w:cs="宋体" w:hint="eastAsia"/>
                <w:kern w:val="0"/>
                <w:sz w:val="20"/>
                <w:szCs w:val="20"/>
              </w:rPr>
              <w:t>柄四坑</w:t>
            </w:r>
            <w:proofErr w:type="gramEnd"/>
            <w:r w:rsidRPr="00E64823">
              <w:rPr>
                <w:rFonts w:ascii="宋体" w:hAnsi="宋体" w:cs="宋体" w:hint="eastAsia"/>
                <w:kern w:val="0"/>
                <w:sz w:val="20"/>
                <w:szCs w:val="20"/>
              </w:rPr>
              <w:t>钻头</w:t>
            </w:r>
          </w:p>
        </w:tc>
        <w:tc>
          <w:tcPr>
            <w:tcW w:w="1203"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8*150mm</w:t>
            </w:r>
          </w:p>
        </w:tc>
        <w:tc>
          <w:tcPr>
            <w:tcW w:w="419" w:type="pct"/>
            <w:shd w:val="clear" w:color="000000" w:fill="FFFFFF"/>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只</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138</w:t>
            </w:r>
          </w:p>
        </w:tc>
        <w:tc>
          <w:tcPr>
            <w:tcW w:w="97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方</w:t>
            </w:r>
            <w:proofErr w:type="gramStart"/>
            <w:r w:rsidRPr="00E64823">
              <w:rPr>
                <w:rFonts w:ascii="宋体" w:hAnsi="宋体" w:cs="宋体" w:hint="eastAsia"/>
                <w:kern w:val="0"/>
                <w:sz w:val="20"/>
                <w:szCs w:val="20"/>
              </w:rPr>
              <w:t>柄四坑</w:t>
            </w:r>
            <w:proofErr w:type="gramEnd"/>
            <w:r w:rsidRPr="00E64823">
              <w:rPr>
                <w:rFonts w:ascii="宋体" w:hAnsi="宋体" w:cs="宋体" w:hint="eastAsia"/>
                <w:kern w:val="0"/>
                <w:sz w:val="20"/>
                <w:szCs w:val="20"/>
              </w:rPr>
              <w:t>钻头</w:t>
            </w:r>
          </w:p>
        </w:tc>
        <w:tc>
          <w:tcPr>
            <w:tcW w:w="1203"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10*150mm</w:t>
            </w:r>
          </w:p>
        </w:tc>
        <w:tc>
          <w:tcPr>
            <w:tcW w:w="419" w:type="pct"/>
            <w:shd w:val="clear" w:color="000000" w:fill="FFFFFF"/>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只</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139</w:t>
            </w:r>
          </w:p>
        </w:tc>
        <w:tc>
          <w:tcPr>
            <w:tcW w:w="97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方</w:t>
            </w:r>
            <w:proofErr w:type="gramStart"/>
            <w:r w:rsidRPr="00E64823">
              <w:rPr>
                <w:rFonts w:ascii="宋体" w:hAnsi="宋体" w:cs="宋体" w:hint="eastAsia"/>
                <w:kern w:val="0"/>
                <w:sz w:val="20"/>
                <w:szCs w:val="20"/>
              </w:rPr>
              <w:t>柄四坑</w:t>
            </w:r>
            <w:proofErr w:type="gramEnd"/>
            <w:r w:rsidRPr="00E64823">
              <w:rPr>
                <w:rFonts w:ascii="宋体" w:hAnsi="宋体" w:cs="宋体" w:hint="eastAsia"/>
                <w:kern w:val="0"/>
                <w:sz w:val="20"/>
                <w:szCs w:val="20"/>
              </w:rPr>
              <w:t>钻头</w:t>
            </w:r>
          </w:p>
        </w:tc>
        <w:tc>
          <w:tcPr>
            <w:tcW w:w="1203"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12*150mm</w:t>
            </w:r>
          </w:p>
        </w:tc>
        <w:tc>
          <w:tcPr>
            <w:tcW w:w="419" w:type="pct"/>
            <w:shd w:val="clear" w:color="000000" w:fill="FFFFFF"/>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只</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140</w:t>
            </w:r>
          </w:p>
        </w:tc>
        <w:tc>
          <w:tcPr>
            <w:tcW w:w="97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博</w:t>
            </w:r>
            <w:proofErr w:type="gramStart"/>
            <w:r w:rsidRPr="00E64823">
              <w:rPr>
                <w:rFonts w:ascii="宋体" w:hAnsi="宋体" w:cs="宋体" w:hint="eastAsia"/>
                <w:kern w:val="0"/>
                <w:sz w:val="20"/>
                <w:szCs w:val="20"/>
              </w:rPr>
              <w:t>世</w:t>
            </w:r>
            <w:proofErr w:type="gramEnd"/>
            <w:r w:rsidRPr="00E64823">
              <w:rPr>
                <w:rFonts w:ascii="宋体" w:hAnsi="宋体" w:cs="宋体" w:hint="eastAsia"/>
                <w:kern w:val="0"/>
                <w:sz w:val="20"/>
                <w:szCs w:val="20"/>
              </w:rPr>
              <w:t>专用钻头</w:t>
            </w:r>
          </w:p>
        </w:tc>
        <w:tc>
          <w:tcPr>
            <w:tcW w:w="1203"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6*150mm</w:t>
            </w:r>
          </w:p>
        </w:tc>
        <w:tc>
          <w:tcPr>
            <w:tcW w:w="419" w:type="pct"/>
            <w:shd w:val="clear" w:color="000000" w:fill="FFFFFF"/>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只</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141</w:t>
            </w:r>
          </w:p>
        </w:tc>
        <w:tc>
          <w:tcPr>
            <w:tcW w:w="97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博</w:t>
            </w:r>
            <w:proofErr w:type="gramStart"/>
            <w:r w:rsidRPr="00E64823">
              <w:rPr>
                <w:rFonts w:ascii="宋体" w:hAnsi="宋体" w:cs="宋体" w:hint="eastAsia"/>
                <w:kern w:val="0"/>
                <w:sz w:val="20"/>
                <w:szCs w:val="20"/>
              </w:rPr>
              <w:t>世</w:t>
            </w:r>
            <w:proofErr w:type="gramEnd"/>
            <w:r w:rsidRPr="00E64823">
              <w:rPr>
                <w:rFonts w:ascii="宋体" w:hAnsi="宋体" w:cs="宋体" w:hint="eastAsia"/>
                <w:kern w:val="0"/>
                <w:sz w:val="20"/>
                <w:szCs w:val="20"/>
              </w:rPr>
              <w:t>专用钻头</w:t>
            </w:r>
          </w:p>
        </w:tc>
        <w:tc>
          <w:tcPr>
            <w:tcW w:w="1203"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8*150mm</w:t>
            </w:r>
          </w:p>
        </w:tc>
        <w:tc>
          <w:tcPr>
            <w:tcW w:w="419" w:type="pct"/>
            <w:shd w:val="clear" w:color="000000" w:fill="FFFFFF"/>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只</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142</w:t>
            </w:r>
          </w:p>
        </w:tc>
        <w:tc>
          <w:tcPr>
            <w:tcW w:w="97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博</w:t>
            </w:r>
            <w:proofErr w:type="gramStart"/>
            <w:r w:rsidRPr="00E64823">
              <w:rPr>
                <w:rFonts w:ascii="宋体" w:hAnsi="宋体" w:cs="宋体" w:hint="eastAsia"/>
                <w:kern w:val="0"/>
                <w:sz w:val="20"/>
                <w:szCs w:val="20"/>
              </w:rPr>
              <w:t>世</w:t>
            </w:r>
            <w:proofErr w:type="gramEnd"/>
            <w:r w:rsidRPr="00E64823">
              <w:rPr>
                <w:rFonts w:ascii="宋体" w:hAnsi="宋体" w:cs="宋体" w:hint="eastAsia"/>
                <w:kern w:val="0"/>
                <w:sz w:val="20"/>
                <w:szCs w:val="20"/>
              </w:rPr>
              <w:t>专用钻头</w:t>
            </w:r>
          </w:p>
        </w:tc>
        <w:tc>
          <w:tcPr>
            <w:tcW w:w="1203"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10*150mm</w:t>
            </w:r>
          </w:p>
        </w:tc>
        <w:tc>
          <w:tcPr>
            <w:tcW w:w="419" w:type="pct"/>
            <w:shd w:val="clear" w:color="000000" w:fill="FFFFFF"/>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只</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143</w:t>
            </w:r>
          </w:p>
        </w:tc>
        <w:tc>
          <w:tcPr>
            <w:tcW w:w="97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博</w:t>
            </w:r>
            <w:proofErr w:type="gramStart"/>
            <w:r w:rsidRPr="00E64823">
              <w:rPr>
                <w:rFonts w:ascii="宋体" w:hAnsi="宋体" w:cs="宋体" w:hint="eastAsia"/>
                <w:kern w:val="0"/>
                <w:sz w:val="20"/>
                <w:szCs w:val="20"/>
              </w:rPr>
              <w:t>世</w:t>
            </w:r>
            <w:proofErr w:type="gramEnd"/>
            <w:r w:rsidRPr="00E64823">
              <w:rPr>
                <w:rFonts w:ascii="宋体" w:hAnsi="宋体" w:cs="宋体" w:hint="eastAsia"/>
                <w:kern w:val="0"/>
                <w:sz w:val="20"/>
                <w:szCs w:val="20"/>
              </w:rPr>
              <w:t>专用钻头</w:t>
            </w:r>
          </w:p>
        </w:tc>
        <w:tc>
          <w:tcPr>
            <w:tcW w:w="1203"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12*150mm</w:t>
            </w:r>
          </w:p>
        </w:tc>
        <w:tc>
          <w:tcPr>
            <w:tcW w:w="419" w:type="pct"/>
            <w:shd w:val="clear" w:color="000000" w:fill="FFFFFF"/>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只</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144</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耐酸碱耐高温</w:t>
            </w:r>
            <w:proofErr w:type="gramEnd"/>
            <w:r w:rsidRPr="00E64823">
              <w:rPr>
                <w:rFonts w:ascii="宋体" w:hAnsi="宋体" w:cs="宋体" w:hint="eastAsia"/>
                <w:kern w:val="0"/>
                <w:sz w:val="20"/>
                <w:szCs w:val="20"/>
              </w:rPr>
              <w:t>橡胶板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1.5m宽*5mm厚</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米</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145</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耐酸碱耐高温</w:t>
            </w:r>
            <w:proofErr w:type="gramEnd"/>
            <w:r w:rsidRPr="00E64823">
              <w:rPr>
                <w:rFonts w:ascii="宋体" w:hAnsi="宋体" w:cs="宋体" w:hint="eastAsia"/>
                <w:kern w:val="0"/>
                <w:sz w:val="20"/>
                <w:szCs w:val="20"/>
              </w:rPr>
              <w:t>橡胶板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2m宽*5mm厚</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米</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146</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粉碎机齿板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JF454</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147</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粉碎机压板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JF454</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件</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148</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粉碎机前主轴盖形螺母</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JF454</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149</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粉碎机进料嘴</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JF454</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件</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150</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粉碎机托盘</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JF454</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件</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151</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粉碎机左旋盖形螺母</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JF454</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152</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粉碎</w:t>
            </w:r>
            <w:proofErr w:type="gramStart"/>
            <w:r w:rsidRPr="00E64823">
              <w:rPr>
                <w:rFonts w:ascii="宋体" w:hAnsi="宋体" w:cs="宋体" w:hint="eastAsia"/>
                <w:kern w:val="0"/>
                <w:sz w:val="20"/>
                <w:szCs w:val="20"/>
              </w:rPr>
              <w:t>机长锤片</w:t>
            </w:r>
            <w:proofErr w:type="gramEnd"/>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JF454</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153</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粉碎机</w:t>
            </w:r>
            <w:proofErr w:type="gramStart"/>
            <w:r w:rsidRPr="00E64823">
              <w:rPr>
                <w:rFonts w:ascii="宋体" w:hAnsi="宋体" w:cs="宋体" w:hint="eastAsia"/>
                <w:kern w:val="0"/>
                <w:sz w:val="20"/>
                <w:szCs w:val="20"/>
              </w:rPr>
              <w:t>短锤片</w:t>
            </w:r>
            <w:proofErr w:type="gramEnd"/>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JF454</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154</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粉碎机主轴</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JF454</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根</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155</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粉碎机内胆</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JF454</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件</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156</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水泵机封</w:t>
            </w:r>
            <w:proofErr w:type="gramEnd"/>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GLF-3207材质：四氟，密封面材质：碳化硅</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157</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水泵闭式叶轮</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GLF150-250 </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158</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水泵闭式叶轮</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GLF200-315</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lastRenderedPageBreak/>
              <w:t>159</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工业转动链条</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10A单排</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副</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160</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工业转动</w:t>
            </w:r>
            <w:proofErr w:type="gramStart"/>
            <w:r w:rsidRPr="00E64823">
              <w:rPr>
                <w:rFonts w:ascii="宋体" w:hAnsi="宋体" w:cs="宋体" w:hint="eastAsia"/>
                <w:kern w:val="0"/>
                <w:sz w:val="20"/>
                <w:szCs w:val="20"/>
              </w:rPr>
              <w:t>链条活接</w:t>
            </w:r>
            <w:proofErr w:type="gramEnd"/>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10A单排</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161</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内六角螺丝</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8*25</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162</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内六角螺丝</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8*50</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163</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304不锈钢螺丝</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18*160mm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164</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304不锈钢螺丝</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16*130mm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165</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304不锈钢螺丝</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16*160mm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166</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304不锈钢螺丝</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12*60mm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167</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耐酸碱橡胶垫</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外1600mm*内1500mm*厚10mm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168</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耐酸碱橡胶垫</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外560mm*内500mm*厚10mm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169</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耐酸碱橡胶垫</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DN100</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170</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耐酸碱橡胶垫</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DN80</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171</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耐酸碱橡胶垫</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DN65</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172</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耐酸碱橡胶垫</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DN50</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173</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耐酸碱橡胶垫</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DN32</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174</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耐酸碱橡胶垫</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DN25</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175</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316不锈钢实心圆钢</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6mm*2m/根</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根</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176</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316不锈钢实心圆钢</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8mm*2m/根</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根</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177</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316不锈钢实心圆钢</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10mm*2m/根</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根</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178</w:t>
            </w:r>
          </w:p>
        </w:tc>
        <w:tc>
          <w:tcPr>
            <w:tcW w:w="979" w:type="pct"/>
            <w:shd w:val="clear" w:color="000000" w:fill="FFFFFF"/>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滤袋</w:t>
            </w:r>
          </w:p>
        </w:tc>
        <w:tc>
          <w:tcPr>
            <w:tcW w:w="1203"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Ф133*3000  亚克力+PTFE覆膜材质 拒水防油，耐酸、耐腐蚀、憎水  厚度g/㎡≥500</w:t>
            </w:r>
          </w:p>
        </w:tc>
        <w:tc>
          <w:tcPr>
            <w:tcW w:w="419" w:type="pct"/>
            <w:shd w:val="clear" w:color="000000" w:fill="FFFFFF"/>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500</w:t>
            </w:r>
          </w:p>
        </w:tc>
        <w:tc>
          <w:tcPr>
            <w:tcW w:w="375" w:type="pct"/>
            <w:shd w:val="clear" w:color="000000" w:fill="FFFFFF"/>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条</w:t>
            </w:r>
          </w:p>
        </w:tc>
        <w:tc>
          <w:tcPr>
            <w:tcW w:w="600" w:type="pct"/>
            <w:shd w:val="clear" w:color="000000" w:fill="FFFFFF"/>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000000" w:fill="FFFFFF"/>
            <w:noWrap/>
            <w:vAlign w:val="center"/>
            <w:hideMark/>
          </w:tcPr>
          <w:p w:rsidR="00686D09" w:rsidRPr="00E64823" w:rsidRDefault="00686D09" w:rsidP="0030614C">
            <w:pPr>
              <w:widowControl/>
              <w:jc w:val="left"/>
              <w:rPr>
                <w:rFonts w:ascii="宋体" w:hAnsi="宋体" w:cs="宋体"/>
                <w:kern w:val="0"/>
                <w:sz w:val="20"/>
                <w:szCs w:val="20"/>
              </w:rPr>
            </w:pPr>
            <w:r w:rsidRPr="00E64823">
              <w:rPr>
                <w:rFonts w:ascii="宋体" w:hAnsi="宋体" w:cs="宋体" w:hint="eastAsia"/>
                <w:kern w:val="0"/>
                <w:sz w:val="20"/>
                <w:szCs w:val="20"/>
              </w:rPr>
              <w:t xml:space="preserve">　</w:t>
            </w:r>
          </w:p>
        </w:tc>
      </w:tr>
    </w:tbl>
    <w:p w:rsidR="00686D09" w:rsidRPr="00261315" w:rsidRDefault="00686D09" w:rsidP="00686D09">
      <w:pPr>
        <w:spacing w:line="360" w:lineRule="auto"/>
        <w:ind w:firstLineChars="200" w:firstLine="440"/>
        <w:contextualSpacing/>
        <w:mirrorIndents/>
        <w:rPr>
          <w:rFonts w:ascii="宋体" w:hAnsi="宋体" w:hint="eastAsia"/>
          <w:color w:val="000000"/>
          <w:kern w:val="0"/>
          <w:sz w:val="22"/>
          <w:szCs w:val="22"/>
        </w:rPr>
      </w:pPr>
      <w:r w:rsidRPr="00261315">
        <w:rPr>
          <w:rFonts w:ascii="宋体" w:hAnsi="宋体" w:hint="eastAsia"/>
          <w:color w:val="000000"/>
          <w:kern w:val="0"/>
          <w:sz w:val="22"/>
          <w:szCs w:val="22"/>
        </w:rPr>
        <w:t>二、</w:t>
      </w:r>
      <w:r>
        <w:rPr>
          <w:rFonts w:ascii="宋体" w:hAnsi="宋体" w:hint="eastAsia"/>
          <w:kern w:val="0"/>
          <w:sz w:val="22"/>
          <w:szCs w:val="22"/>
        </w:rPr>
        <w:t>到货时间</w:t>
      </w:r>
      <w:r w:rsidRPr="00261315">
        <w:rPr>
          <w:rFonts w:ascii="宋体" w:hAnsi="宋体" w:hint="eastAsia"/>
          <w:kern w:val="0"/>
          <w:sz w:val="22"/>
          <w:szCs w:val="22"/>
        </w:rPr>
        <w:t>：</w:t>
      </w:r>
      <w:r w:rsidRPr="00750799">
        <w:rPr>
          <w:rFonts w:ascii="宋体" w:hAnsi="宋体" w:cs="仿宋_GB2312" w:hint="eastAsia"/>
          <w:sz w:val="22"/>
          <w:szCs w:val="22"/>
        </w:rPr>
        <w:t>2025年</w:t>
      </w:r>
      <w:r>
        <w:rPr>
          <w:rFonts w:ascii="宋体" w:hAnsi="宋体" w:cs="仿宋_GB2312" w:hint="eastAsia"/>
          <w:sz w:val="22"/>
          <w:szCs w:val="22"/>
        </w:rPr>
        <w:t>4</w:t>
      </w:r>
      <w:r w:rsidRPr="00750799">
        <w:rPr>
          <w:rFonts w:ascii="宋体" w:hAnsi="宋体" w:cs="仿宋_GB2312" w:hint="eastAsia"/>
          <w:sz w:val="22"/>
          <w:szCs w:val="22"/>
        </w:rPr>
        <w:t>月</w:t>
      </w:r>
      <w:r>
        <w:rPr>
          <w:rFonts w:ascii="宋体" w:hAnsi="宋体" w:cs="仿宋_GB2312" w:hint="eastAsia"/>
          <w:sz w:val="22"/>
          <w:szCs w:val="22"/>
        </w:rPr>
        <w:t>10</w:t>
      </w:r>
      <w:r w:rsidRPr="00750799">
        <w:rPr>
          <w:rFonts w:ascii="宋体" w:hAnsi="宋体" w:cs="仿宋_GB2312" w:hint="eastAsia"/>
          <w:sz w:val="22"/>
          <w:szCs w:val="22"/>
        </w:rPr>
        <w:t>日（含）前货物全部到完。</w:t>
      </w:r>
    </w:p>
    <w:p w:rsidR="00686D09" w:rsidRPr="00A62DE7" w:rsidRDefault="00686D09" w:rsidP="00686D09">
      <w:pPr>
        <w:spacing w:line="360" w:lineRule="auto"/>
        <w:ind w:firstLineChars="200" w:firstLine="440"/>
        <w:contextualSpacing/>
        <w:mirrorIndents/>
        <w:rPr>
          <w:rFonts w:ascii="宋体" w:hAnsi="宋体" w:cs="仿宋_GB2312" w:hint="eastAsia"/>
          <w:bCs/>
          <w:color w:val="000000"/>
          <w:sz w:val="22"/>
          <w:szCs w:val="22"/>
        </w:rPr>
      </w:pPr>
      <w:r w:rsidRPr="00A62DE7">
        <w:rPr>
          <w:rFonts w:ascii="宋体" w:hAnsi="宋体" w:cs="仿宋_GB2312" w:hint="eastAsia"/>
          <w:bCs/>
          <w:color w:val="000000"/>
          <w:sz w:val="22"/>
          <w:szCs w:val="22"/>
        </w:rPr>
        <w:t>三、</w:t>
      </w:r>
      <w:r>
        <w:rPr>
          <w:rFonts w:ascii="宋体" w:hAnsi="宋体" w:cs="仿宋_GB2312" w:hint="eastAsia"/>
          <w:bCs/>
          <w:color w:val="000000"/>
          <w:sz w:val="22"/>
          <w:szCs w:val="22"/>
        </w:rPr>
        <w:t>供货</w:t>
      </w:r>
      <w:r w:rsidRPr="00A62DE7">
        <w:rPr>
          <w:rFonts w:ascii="宋体" w:hAnsi="宋体" w:cs="仿宋_GB2312" w:hint="eastAsia"/>
          <w:bCs/>
          <w:color w:val="000000"/>
          <w:sz w:val="22"/>
          <w:szCs w:val="22"/>
        </w:rPr>
        <w:t>地点：湖北香青肥料科技有限公司姚家港厂区</w:t>
      </w:r>
      <w:r>
        <w:rPr>
          <w:rFonts w:ascii="宋体" w:hAnsi="宋体" w:cs="仿宋_GB2312" w:hint="eastAsia"/>
          <w:bCs/>
          <w:color w:val="000000"/>
          <w:sz w:val="22"/>
          <w:szCs w:val="22"/>
        </w:rPr>
        <w:t>。</w:t>
      </w:r>
    </w:p>
    <w:p w:rsidR="00686D09" w:rsidRPr="00BD0461" w:rsidRDefault="00686D09" w:rsidP="00686D09">
      <w:pPr>
        <w:spacing w:line="360" w:lineRule="auto"/>
        <w:ind w:firstLineChars="200" w:firstLine="440"/>
        <w:contextualSpacing/>
        <w:mirrorIndents/>
        <w:rPr>
          <w:rFonts w:ascii="宋体" w:hAnsi="宋体" w:hint="eastAsia"/>
          <w:color w:val="000000"/>
          <w:kern w:val="0"/>
          <w:sz w:val="22"/>
          <w:szCs w:val="22"/>
        </w:rPr>
      </w:pPr>
      <w:r w:rsidRPr="00BD0461">
        <w:rPr>
          <w:rFonts w:ascii="宋体" w:hAnsi="宋体" w:hint="eastAsia"/>
          <w:color w:val="000000"/>
          <w:kern w:val="0"/>
          <w:sz w:val="22"/>
          <w:szCs w:val="22"/>
        </w:rPr>
        <w:t>四、质量</w:t>
      </w:r>
      <w:r>
        <w:rPr>
          <w:rFonts w:ascii="宋体" w:hAnsi="宋体" w:hint="eastAsia"/>
          <w:color w:val="000000"/>
          <w:kern w:val="0"/>
          <w:sz w:val="22"/>
          <w:szCs w:val="22"/>
        </w:rPr>
        <w:t>标准</w:t>
      </w:r>
      <w:r w:rsidRPr="00BD0461">
        <w:rPr>
          <w:rFonts w:ascii="宋体" w:hAnsi="宋体" w:hint="eastAsia"/>
          <w:color w:val="000000"/>
          <w:kern w:val="0"/>
          <w:sz w:val="22"/>
          <w:szCs w:val="22"/>
        </w:rPr>
        <w:t>：</w:t>
      </w:r>
      <w:r w:rsidRPr="000A2520">
        <w:rPr>
          <w:rFonts w:ascii="宋体" w:hAnsi="宋体" w:hint="eastAsia"/>
          <w:color w:val="000000"/>
          <w:kern w:val="0"/>
          <w:sz w:val="22"/>
          <w:szCs w:val="22"/>
        </w:rPr>
        <w:t>供应商供应的货物需符合国家相关标准以及</w:t>
      </w:r>
      <w:r>
        <w:rPr>
          <w:rFonts w:ascii="宋体" w:hAnsi="宋体" w:hint="eastAsia"/>
          <w:color w:val="000000"/>
          <w:kern w:val="0"/>
          <w:sz w:val="22"/>
          <w:szCs w:val="22"/>
        </w:rPr>
        <w:t>采购方</w:t>
      </w:r>
      <w:r w:rsidRPr="000A2520">
        <w:rPr>
          <w:rFonts w:ascii="宋体" w:hAnsi="宋体" w:hint="eastAsia"/>
          <w:color w:val="000000"/>
          <w:kern w:val="0"/>
          <w:sz w:val="22"/>
          <w:szCs w:val="22"/>
        </w:rPr>
        <w:t>使用要求</w:t>
      </w:r>
      <w:r>
        <w:rPr>
          <w:rFonts w:ascii="宋体" w:hAnsi="宋体" w:hint="eastAsia"/>
          <w:color w:val="000000"/>
          <w:kern w:val="0"/>
          <w:sz w:val="22"/>
          <w:szCs w:val="22"/>
        </w:rPr>
        <w:t>。</w:t>
      </w:r>
    </w:p>
    <w:p w:rsidR="00686D09" w:rsidRDefault="00686D09" w:rsidP="00686D09">
      <w:pPr>
        <w:spacing w:line="360" w:lineRule="auto"/>
        <w:ind w:firstLineChars="200" w:firstLine="440"/>
        <w:rPr>
          <w:rFonts w:ascii="宋体" w:hAnsi="宋体" w:hint="eastAsia"/>
          <w:bCs/>
          <w:sz w:val="22"/>
          <w:szCs w:val="22"/>
        </w:rPr>
      </w:pPr>
      <w:r w:rsidRPr="00DB7945">
        <w:rPr>
          <w:rFonts w:ascii="宋体" w:hAnsi="宋体" w:hint="eastAsia"/>
          <w:color w:val="000000"/>
          <w:kern w:val="0"/>
          <w:sz w:val="22"/>
          <w:szCs w:val="22"/>
        </w:rPr>
        <w:lastRenderedPageBreak/>
        <w:t>五、</w:t>
      </w:r>
      <w:r>
        <w:rPr>
          <w:rFonts w:ascii="宋体" w:hAnsi="宋体" w:hint="eastAsia"/>
          <w:bCs/>
          <w:sz w:val="22"/>
          <w:szCs w:val="22"/>
        </w:rPr>
        <w:t>运输方式及费用负担：供应商负责送货到达至湖北香青肥料科技有限公司</w:t>
      </w:r>
      <w:r w:rsidRPr="00A62DE7">
        <w:rPr>
          <w:rFonts w:ascii="宋体" w:hAnsi="宋体" w:cs="仿宋_GB2312" w:hint="eastAsia"/>
          <w:bCs/>
          <w:color w:val="000000"/>
          <w:sz w:val="22"/>
          <w:szCs w:val="22"/>
        </w:rPr>
        <w:t>姚家港厂区</w:t>
      </w:r>
      <w:r>
        <w:rPr>
          <w:rFonts w:ascii="宋体" w:hAnsi="宋体" w:hint="eastAsia"/>
          <w:bCs/>
          <w:sz w:val="22"/>
          <w:szCs w:val="22"/>
        </w:rPr>
        <w:t>，送货运输费及责任由供应商承担。</w:t>
      </w:r>
    </w:p>
    <w:p w:rsidR="00686D09" w:rsidRPr="00ED6C72" w:rsidRDefault="00686D09" w:rsidP="00686D09">
      <w:pPr>
        <w:spacing w:line="360" w:lineRule="auto"/>
        <w:ind w:firstLineChars="200" w:firstLine="440"/>
        <w:outlineLvl w:val="1"/>
        <w:rPr>
          <w:rFonts w:ascii="宋体" w:hAnsi="宋体" w:hint="eastAsia"/>
          <w:bCs/>
          <w:sz w:val="22"/>
          <w:szCs w:val="22"/>
        </w:rPr>
      </w:pPr>
      <w:r>
        <w:rPr>
          <w:rFonts w:ascii="宋体" w:hAnsi="宋体" w:hint="eastAsia"/>
          <w:bCs/>
          <w:sz w:val="22"/>
          <w:szCs w:val="22"/>
        </w:rPr>
        <w:t>六、验收标准与时间：</w:t>
      </w:r>
    </w:p>
    <w:p w:rsidR="00686D09" w:rsidRDefault="00686D09" w:rsidP="00686D09">
      <w:pPr>
        <w:spacing w:line="360" w:lineRule="auto"/>
        <w:ind w:firstLineChars="200" w:firstLine="440"/>
        <w:contextualSpacing/>
        <w:mirrorIndents/>
        <w:rPr>
          <w:rFonts w:ascii="宋体" w:hAnsi="宋体" w:hint="eastAsia"/>
          <w:color w:val="000000"/>
          <w:kern w:val="0"/>
          <w:sz w:val="22"/>
          <w:szCs w:val="22"/>
        </w:rPr>
      </w:pPr>
      <w:r w:rsidRPr="00DB7945">
        <w:rPr>
          <w:rFonts w:ascii="宋体" w:hAnsi="宋体" w:hint="eastAsia"/>
          <w:color w:val="000000"/>
          <w:kern w:val="0"/>
          <w:sz w:val="22"/>
          <w:szCs w:val="22"/>
        </w:rPr>
        <w:t>1.供应商供应的货物须符合采购方质量</w:t>
      </w:r>
      <w:r>
        <w:rPr>
          <w:rFonts w:ascii="宋体" w:hAnsi="宋体" w:hint="eastAsia"/>
          <w:color w:val="000000"/>
          <w:kern w:val="0"/>
          <w:sz w:val="22"/>
          <w:szCs w:val="22"/>
        </w:rPr>
        <w:t>标准</w:t>
      </w:r>
      <w:r w:rsidRPr="00DB7945">
        <w:rPr>
          <w:rFonts w:ascii="宋体" w:hAnsi="宋体" w:hint="eastAsia"/>
          <w:color w:val="000000"/>
          <w:kern w:val="0"/>
          <w:sz w:val="22"/>
          <w:szCs w:val="22"/>
        </w:rPr>
        <w:t>。</w:t>
      </w:r>
    </w:p>
    <w:p w:rsidR="00686D09" w:rsidRPr="00A07CFB" w:rsidRDefault="00686D09" w:rsidP="00686D09">
      <w:pPr>
        <w:spacing w:line="360" w:lineRule="auto"/>
        <w:ind w:firstLineChars="200" w:firstLine="440"/>
        <w:rPr>
          <w:rFonts w:ascii="宋体" w:hAnsi="宋体" w:hint="eastAsia"/>
          <w:bCs/>
          <w:sz w:val="22"/>
          <w:szCs w:val="22"/>
        </w:rPr>
      </w:pPr>
      <w:r>
        <w:rPr>
          <w:rFonts w:ascii="宋体" w:hAnsi="宋体" w:hint="eastAsia"/>
          <w:kern w:val="0"/>
          <w:sz w:val="22"/>
          <w:szCs w:val="22"/>
        </w:rPr>
        <w:t>2.</w:t>
      </w:r>
      <w:r w:rsidRPr="00DB7945">
        <w:rPr>
          <w:rFonts w:ascii="宋体" w:hAnsi="宋体" w:hint="eastAsia"/>
          <w:color w:val="000000"/>
          <w:kern w:val="0"/>
          <w:sz w:val="22"/>
          <w:szCs w:val="22"/>
        </w:rPr>
        <w:t>供应商</w:t>
      </w:r>
      <w:r>
        <w:rPr>
          <w:rFonts w:ascii="宋体" w:hAnsi="宋体" w:hint="eastAsia"/>
          <w:color w:val="000000"/>
          <w:kern w:val="0"/>
          <w:sz w:val="22"/>
          <w:szCs w:val="22"/>
        </w:rPr>
        <w:t>将</w:t>
      </w:r>
      <w:r>
        <w:rPr>
          <w:rFonts w:ascii="宋体" w:hAnsi="宋体" w:hint="eastAsia"/>
          <w:kern w:val="0"/>
          <w:sz w:val="22"/>
          <w:szCs w:val="22"/>
        </w:rPr>
        <w:t>所有货物送达指定地点，双方共同核对送货清单，符合采购</w:t>
      </w:r>
      <w:proofErr w:type="gramStart"/>
      <w:r>
        <w:rPr>
          <w:rFonts w:ascii="宋体" w:hAnsi="宋体" w:hint="eastAsia"/>
          <w:kern w:val="0"/>
          <w:sz w:val="22"/>
          <w:szCs w:val="22"/>
        </w:rPr>
        <w:t>方需求</w:t>
      </w:r>
      <w:proofErr w:type="gramEnd"/>
      <w:r>
        <w:rPr>
          <w:rFonts w:ascii="宋体" w:hAnsi="宋体" w:hint="eastAsia"/>
          <w:kern w:val="0"/>
          <w:sz w:val="22"/>
          <w:szCs w:val="22"/>
        </w:rPr>
        <w:t>后双方签字确认收货；</w:t>
      </w:r>
      <w:r>
        <w:rPr>
          <w:rFonts w:ascii="宋体" w:hAnsi="宋体" w:hint="eastAsia"/>
          <w:bCs/>
          <w:sz w:val="22"/>
          <w:szCs w:val="22"/>
        </w:rPr>
        <w:t>采购</w:t>
      </w:r>
      <w:proofErr w:type="gramStart"/>
      <w:r>
        <w:rPr>
          <w:rFonts w:ascii="宋体" w:hAnsi="宋体" w:hint="eastAsia"/>
          <w:bCs/>
          <w:sz w:val="22"/>
          <w:szCs w:val="22"/>
        </w:rPr>
        <w:t>方收到</w:t>
      </w:r>
      <w:proofErr w:type="gramEnd"/>
      <w:r>
        <w:rPr>
          <w:rFonts w:ascii="宋体" w:hAnsi="宋体" w:hint="eastAsia"/>
          <w:bCs/>
          <w:sz w:val="22"/>
          <w:szCs w:val="22"/>
        </w:rPr>
        <w:t>所有货物后30日内办理验收。</w:t>
      </w:r>
    </w:p>
    <w:p w:rsidR="00686D09" w:rsidRDefault="00686D09" w:rsidP="00686D09">
      <w:pPr>
        <w:spacing w:line="360" w:lineRule="auto"/>
        <w:ind w:firstLineChars="200" w:firstLine="440"/>
        <w:contextualSpacing/>
        <w:mirrorIndents/>
        <w:rPr>
          <w:rFonts w:ascii="宋体" w:hAnsi="宋体" w:hint="eastAsia"/>
          <w:color w:val="000000"/>
          <w:kern w:val="0"/>
          <w:sz w:val="22"/>
          <w:szCs w:val="22"/>
        </w:rPr>
      </w:pPr>
      <w:r w:rsidRPr="00DB7945">
        <w:rPr>
          <w:rFonts w:ascii="宋体" w:hAnsi="宋体" w:hint="eastAsia"/>
          <w:color w:val="000000"/>
          <w:kern w:val="0"/>
          <w:sz w:val="22"/>
          <w:szCs w:val="22"/>
        </w:rPr>
        <w:t>3.双方不得擅自变更本合同约定的验收要素。</w:t>
      </w:r>
    </w:p>
    <w:p w:rsidR="00686D09" w:rsidRPr="00A62DE7" w:rsidRDefault="00686D09" w:rsidP="00686D09">
      <w:pPr>
        <w:spacing w:line="360" w:lineRule="auto"/>
        <w:ind w:firstLineChars="200" w:firstLine="440"/>
        <w:contextualSpacing/>
        <w:mirrorIndents/>
        <w:rPr>
          <w:rFonts w:ascii="宋体" w:hAnsi="宋体" w:hint="eastAsia"/>
          <w:color w:val="000000"/>
          <w:kern w:val="0"/>
          <w:sz w:val="22"/>
          <w:szCs w:val="22"/>
        </w:rPr>
      </w:pPr>
      <w:r>
        <w:rPr>
          <w:rFonts w:ascii="宋体" w:hAnsi="宋体" w:hint="eastAsia"/>
          <w:color w:val="000000"/>
          <w:kern w:val="0"/>
          <w:sz w:val="22"/>
          <w:szCs w:val="22"/>
        </w:rPr>
        <w:t>七</w:t>
      </w:r>
      <w:r w:rsidRPr="00A62DE7">
        <w:rPr>
          <w:rFonts w:ascii="宋体" w:hAnsi="宋体" w:hint="eastAsia"/>
          <w:color w:val="000000"/>
          <w:kern w:val="0"/>
          <w:sz w:val="22"/>
          <w:szCs w:val="22"/>
        </w:rPr>
        <w:t>、费用的支付与结算：</w:t>
      </w:r>
    </w:p>
    <w:p w:rsidR="00686D09" w:rsidRPr="00DB7945" w:rsidRDefault="00686D09" w:rsidP="00686D09">
      <w:pPr>
        <w:spacing w:line="360" w:lineRule="auto"/>
        <w:ind w:firstLineChars="200" w:firstLine="440"/>
        <w:contextualSpacing/>
        <w:mirrorIndents/>
        <w:rPr>
          <w:rFonts w:ascii="宋体" w:hAnsi="宋体"/>
          <w:color w:val="000000"/>
          <w:kern w:val="0"/>
          <w:sz w:val="22"/>
          <w:szCs w:val="22"/>
        </w:rPr>
      </w:pPr>
      <w:r w:rsidRPr="00DB7945">
        <w:rPr>
          <w:rFonts w:ascii="宋体" w:hAnsi="宋体" w:hint="eastAsia"/>
          <w:color w:val="000000"/>
          <w:kern w:val="0"/>
          <w:sz w:val="22"/>
          <w:szCs w:val="22"/>
        </w:rPr>
        <w:t>1.结算条件与方式：</w:t>
      </w:r>
      <w:r>
        <w:rPr>
          <w:rFonts w:ascii="宋体" w:hAnsi="宋体" w:hint="eastAsia"/>
          <w:color w:val="000000"/>
          <w:kern w:val="0"/>
          <w:sz w:val="22"/>
          <w:szCs w:val="22"/>
        </w:rPr>
        <w:t>本项目经采购方办理验收合格后，供应商开具有效增值税专用发票，</w:t>
      </w:r>
      <w:r w:rsidRPr="00DB7945">
        <w:rPr>
          <w:rFonts w:ascii="宋体" w:hAnsi="宋体" w:hint="eastAsia"/>
          <w:color w:val="000000"/>
          <w:kern w:val="0"/>
          <w:sz w:val="22"/>
          <w:szCs w:val="22"/>
        </w:rPr>
        <w:t>采购方30日内</w:t>
      </w:r>
      <w:proofErr w:type="gramStart"/>
      <w:r w:rsidRPr="00DB7945">
        <w:rPr>
          <w:rFonts w:ascii="宋体" w:hAnsi="宋体" w:hint="eastAsia"/>
          <w:color w:val="000000"/>
          <w:kern w:val="0"/>
          <w:sz w:val="22"/>
          <w:szCs w:val="22"/>
        </w:rPr>
        <w:t>通过网银转账</w:t>
      </w:r>
      <w:proofErr w:type="gramEnd"/>
      <w:r w:rsidRPr="00DB7945">
        <w:rPr>
          <w:rFonts w:ascii="宋体" w:hAnsi="宋体" w:hint="eastAsia"/>
          <w:color w:val="000000"/>
          <w:kern w:val="0"/>
          <w:sz w:val="22"/>
          <w:szCs w:val="22"/>
        </w:rPr>
        <w:t>方式进行结算，结算金额为</w:t>
      </w:r>
      <w:r>
        <w:rPr>
          <w:rFonts w:ascii="宋体" w:hAnsi="宋体" w:hint="eastAsia"/>
          <w:color w:val="000000"/>
          <w:kern w:val="0"/>
          <w:sz w:val="22"/>
          <w:szCs w:val="22"/>
        </w:rPr>
        <w:t>合同总</w:t>
      </w:r>
      <w:r w:rsidRPr="00DB7945">
        <w:rPr>
          <w:rFonts w:ascii="宋体" w:hAnsi="宋体" w:hint="eastAsia"/>
          <w:color w:val="000000"/>
          <w:kern w:val="0"/>
          <w:sz w:val="22"/>
          <w:szCs w:val="22"/>
        </w:rPr>
        <w:t>金额的</w:t>
      </w:r>
      <w:r>
        <w:rPr>
          <w:rFonts w:ascii="宋体" w:hAnsi="宋体" w:hint="eastAsia"/>
          <w:color w:val="000000"/>
          <w:kern w:val="0"/>
          <w:sz w:val="22"/>
          <w:szCs w:val="22"/>
        </w:rPr>
        <w:t>97</w:t>
      </w:r>
      <w:r w:rsidRPr="00DB7945">
        <w:rPr>
          <w:rFonts w:ascii="宋体" w:hAnsi="宋体" w:hint="eastAsia"/>
          <w:color w:val="000000"/>
          <w:kern w:val="0"/>
          <w:sz w:val="22"/>
          <w:szCs w:val="22"/>
        </w:rPr>
        <w:t>%，</w:t>
      </w:r>
      <w:r w:rsidRPr="00DB7945">
        <w:rPr>
          <w:rFonts w:ascii="宋体" w:hAnsi="宋体"/>
          <w:color w:val="000000"/>
          <w:kern w:val="0"/>
          <w:sz w:val="22"/>
          <w:szCs w:val="22"/>
        </w:rPr>
        <w:t>余款</w:t>
      </w:r>
      <w:r>
        <w:rPr>
          <w:rFonts w:ascii="宋体" w:hAnsi="宋体" w:hint="eastAsia"/>
          <w:color w:val="000000"/>
          <w:kern w:val="0"/>
          <w:sz w:val="22"/>
          <w:szCs w:val="22"/>
        </w:rPr>
        <w:t>3</w:t>
      </w:r>
      <w:r w:rsidRPr="00DB7945">
        <w:rPr>
          <w:rFonts w:ascii="宋体" w:hAnsi="宋体"/>
          <w:color w:val="000000"/>
          <w:kern w:val="0"/>
          <w:sz w:val="22"/>
          <w:szCs w:val="22"/>
        </w:rPr>
        <w:t>%留作质保金，</w:t>
      </w:r>
      <w:r w:rsidRPr="00DB7945">
        <w:rPr>
          <w:rFonts w:ascii="宋体" w:hAnsi="宋体" w:hint="eastAsia"/>
          <w:color w:val="000000"/>
          <w:kern w:val="0"/>
          <w:sz w:val="22"/>
          <w:szCs w:val="22"/>
        </w:rPr>
        <w:t>质保期满</w:t>
      </w:r>
      <w:r>
        <w:rPr>
          <w:rFonts w:ascii="宋体" w:hAnsi="宋体" w:hint="eastAsia"/>
          <w:color w:val="000000"/>
          <w:kern w:val="0"/>
          <w:sz w:val="22"/>
          <w:szCs w:val="22"/>
        </w:rPr>
        <w:t>1年</w:t>
      </w:r>
      <w:r w:rsidRPr="00DB7945">
        <w:rPr>
          <w:rFonts w:ascii="宋体" w:hAnsi="宋体" w:hint="eastAsia"/>
          <w:color w:val="000000"/>
          <w:kern w:val="0"/>
          <w:sz w:val="22"/>
          <w:szCs w:val="22"/>
        </w:rPr>
        <w:t>后无质量问题无息付清。</w:t>
      </w:r>
    </w:p>
    <w:p w:rsidR="00686D09" w:rsidRPr="00A62DE7" w:rsidRDefault="00686D09" w:rsidP="00686D09">
      <w:pPr>
        <w:spacing w:line="360" w:lineRule="auto"/>
        <w:ind w:firstLineChars="200" w:firstLine="440"/>
        <w:contextualSpacing/>
        <w:rPr>
          <w:rFonts w:ascii="宋体" w:hAnsi="宋体" w:hint="eastAsia"/>
          <w:kern w:val="0"/>
          <w:sz w:val="22"/>
          <w:szCs w:val="22"/>
        </w:rPr>
      </w:pPr>
      <w:r>
        <w:rPr>
          <w:rFonts w:ascii="宋体" w:hAnsi="宋体" w:hint="eastAsia"/>
          <w:kern w:val="0"/>
          <w:sz w:val="22"/>
          <w:szCs w:val="22"/>
        </w:rPr>
        <w:t>八</w:t>
      </w:r>
      <w:r w:rsidRPr="00A62DE7">
        <w:rPr>
          <w:rFonts w:ascii="宋体" w:hAnsi="宋体" w:hint="eastAsia"/>
          <w:kern w:val="0"/>
          <w:sz w:val="22"/>
          <w:szCs w:val="22"/>
        </w:rPr>
        <w:t>、供应商需知</w:t>
      </w:r>
    </w:p>
    <w:p w:rsidR="00686D09" w:rsidRPr="00137A5C" w:rsidRDefault="00686D09" w:rsidP="00686D09">
      <w:pPr>
        <w:spacing w:line="360" w:lineRule="auto"/>
        <w:ind w:firstLineChars="200" w:firstLine="440"/>
        <w:rPr>
          <w:rFonts w:ascii="宋体" w:hAnsi="宋体" w:hint="eastAsia"/>
          <w:bCs/>
          <w:szCs w:val="21"/>
        </w:rPr>
      </w:pPr>
      <w:r w:rsidRPr="00A62DE7">
        <w:rPr>
          <w:rFonts w:ascii="宋体" w:hAnsi="宋体" w:cs="仿宋_GB2312" w:hint="eastAsia"/>
          <w:bCs/>
          <w:color w:val="000000"/>
          <w:sz w:val="22"/>
          <w:szCs w:val="22"/>
        </w:rPr>
        <w:t>供应商应结合市场价格进行合理报价，如以明显高于市场的不合理价格进行报价的，供应商应合</w:t>
      </w:r>
      <w:proofErr w:type="gramStart"/>
      <w:r w:rsidRPr="00A62DE7">
        <w:rPr>
          <w:rFonts w:ascii="宋体" w:hAnsi="宋体" w:cs="仿宋_GB2312" w:hint="eastAsia"/>
          <w:bCs/>
          <w:color w:val="000000"/>
          <w:sz w:val="22"/>
          <w:szCs w:val="22"/>
        </w:rPr>
        <w:t>理说明</w:t>
      </w:r>
      <w:proofErr w:type="gramEnd"/>
      <w:r w:rsidRPr="00A62DE7">
        <w:rPr>
          <w:rFonts w:ascii="宋体" w:hAnsi="宋体" w:cs="仿宋_GB2312" w:hint="eastAsia"/>
          <w:bCs/>
          <w:color w:val="000000"/>
          <w:sz w:val="22"/>
          <w:szCs w:val="22"/>
        </w:rPr>
        <w:t>并提供相应证明材料，否则视为无效报价。如供应商相互串通，以明显高于市场的不合理价格进行报价并使得其中一名供应商中标的，该中标无效。采购人有权将涉</w:t>
      </w:r>
      <w:proofErr w:type="gramStart"/>
      <w:r w:rsidRPr="00A62DE7">
        <w:rPr>
          <w:rFonts w:ascii="宋体" w:hAnsi="宋体" w:cs="仿宋_GB2312" w:hint="eastAsia"/>
          <w:bCs/>
          <w:color w:val="000000"/>
          <w:sz w:val="22"/>
          <w:szCs w:val="22"/>
        </w:rPr>
        <w:t>事供应</w:t>
      </w:r>
      <w:proofErr w:type="gramEnd"/>
      <w:r w:rsidRPr="00A62DE7">
        <w:rPr>
          <w:rFonts w:ascii="宋体" w:hAnsi="宋体" w:cs="仿宋_GB2312" w:hint="eastAsia"/>
          <w:bCs/>
          <w:color w:val="000000"/>
          <w:sz w:val="22"/>
          <w:szCs w:val="22"/>
        </w:rPr>
        <w:t>商列入不良行为供应商黑名单并采取禁入措施；同时，涉</w:t>
      </w:r>
      <w:proofErr w:type="gramStart"/>
      <w:r w:rsidRPr="00A62DE7">
        <w:rPr>
          <w:rFonts w:ascii="宋体" w:hAnsi="宋体" w:cs="仿宋_GB2312" w:hint="eastAsia"/>
          <w:bCs/>
          <w:color w:val="000000"/>
          <w:sz w:val="22"/>
          <w:szCs w:val="22"/>
        </w:rPr>
        <w:t>事供应</w:t>
      </w:r>
      <w:proofErr w:type="gramEnd"/>
      <w:r w:rsidRPr="00A62DE7">
        <w:rPr>
          <w:rFonts w:ascii="宋体" w:hAnsi="宋体" w:cs="仿宋_GB2312" w:hint="eastAsia"/>
          <w:bCs/>
          <w:color w:val="000000"/>
          <w:sz w:val="22"/>
          <w:szCs w:val="22"/>
        </w:rPr>
        <w:t>商因此给采购人造成损失的，还应承担损失赔偿责任。</w:t>
      </w:r>
    </w:p>
    <w:p w:rsidR="00686D09" w:rsidRPr="00212EAB" w:rsidRDefault="00686D09" w:rsidP="00686D09">
      <w:pPr>
        <w:rPr>
          <w:rFonts w:hint="eastAsia"/>
          <w:lang/>
        </w:rPr>
      </w:pPr>
    </w:p>
    <w:p w:rsidR="00361055" w:rsidRPr="00686D09" w:rsidRDefault="00361055">
      <w:pPr>
        <w:rPr>
          <w:lang/>
        </w:rPr>
      </w:pPr>
    </w:p>
    <w:sectPr w:rsidR="00361055" w:rsidRPr="00686D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
    <w:altName w:val="宋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7C3188"/>
    <w:multiLevelType w:val="singleLevel"/>
    <w:tmpl w:val="F77C3188"/>
    <w:lvl w:ilvl="0">
      <w:start w:val="2"/>
      <w:numFmt w:val="decimal"/>
      <w:suff w:val="nothing"/>
      <w:lvlText w:val="%1、"/>
      <w:lvlJc w:val="left"/>
    </w:lvl>
  </w:abstractNum>
  <w:abstractNum w:abstractNumId="1">
    <w:nsid w:val="19410173"/>
    <w:multiLevelType w:val="hybridMultilevel"/>
    <w:tmpl w:val="D7C2DB4A"/>
    <w:lvl w:ilvl="0" w:tplc="DC4265E2">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510276"/>
    <w:multiLevelType w:val="multilevel"/>
    <w:tmpl w:val="20510276"/>
    <w:lvl w:ilvl="0">
      <w:start w:val="1"/>
      <w:numFmt w:val="chineseCountingThousand"/>
      <w:suff w:val="nothing"/>
      <w:lvlText w:val="%1、"/>
      <w:lvlJc w:val="left"/>
      <w:pPr>
        <w:ind w:left="1980" w:hanging="420"/>
      </w:pPr>
      <w:rPr>
        <w:rFonts w:hint="eastAsia"/>
      </w:rPr>
    </w:lvl>
    <w:lvl w:ilvl="1">
      <w:start w:val="1"/>
      <w:numFmt w:val="decimal"/>
      <w:lvlText w:val="%2."/>
      <w:lvlJc w:val="left"/>
      <w:pPr>
        <w:ind w:left="1265" w:hanging="420"/>
      </w:pPr>
    </w:lvl>
    <w:lvl w:ilvl="2">
      <w:start w:val="1"/>
      <w:numFmt w:val="chineseCountingThousand"/>
      <w:suff w:val="nothing"/>
      <w:lvlText w:val="%3、"/>
      <w:lvlJc w:val="left"/>
      <w:pPr>
        <w:ind w:left="1745" w:hanging="480"/>
      </w:pPr>
      <w:rPr>
        <w:rFonts w:hint="default"/>
        <w:b/>
      </w:r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
    <w:nsid w:val="241F781C"/>
    <w:multiLevelType w:val="hybridMultilevel"/>
    <w:tmpl w:val="973EC348"/>
    <w:lvl w:ilvl="0" w:tplc="1ADA9574">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A03B7B"/>
    <w:multiLevelType w:val="multilevel"/>
    <w:tmpl w:val="24A03B7B"/>
    <w:lvl w:ilvl="0">
      <w:start w:val="1"/>
      <w:numFmt w:val="decimal"/>
      <w:lvlText w:val="%1."/>
      <w:lvlJc w:val="left"/>
      <w:pPr>
        <w:tabs>
          <w:tab w:val="num" w:pos="1800"/>
        </w:tabs>
        <w:ind w:left="2934" w:hanging="1134"/>
      </w:pPr>
      <w:rPr>
        <w:rFonts w:hint="default"/>
      </w:rPr>
    </w:lvl>
    <w:lvl w:ilvl="1">
      <w:start w:val="1"/>
      <w:numFmt w:val="decimal"/>
      <w:lvlText w:val="%1.%2."/>
      <w:lvlJc w:val="left"/>
      <w:pPr>
        <w:tabs>
          <w:tab w:val="num" w:pos="567"/>
        </w:tabs>
        <w:ind w:left="1701" w:hanging="1701"/>
      </w:pPr>
      <w:rPr>
        <w:rFonts w:hint="default"/>
      </w:rPr>
    </w:lvl>
    <w:lvl w:ilvl="2">
      <w:start w:val="1"/>
      <w:numFmt w:val="decimal"/>
      <w:lvlText w:val="%1.%2.%3"/>
      <w:lvlJc w:val="left"/>
      <w:pPr>
        <w:tabs>
          <w:tab w:val="num" w:pos="567"/>
        </w:tabs>
        <w:ind w:left="1701" w:hanging="170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4A3BDCC1"/>
    <w:multiLevelType w:val="singleLevel"/>
    <w:tmpl w:val="4A3BDCC1"/>
    <w:lvl w:ilvl="0">
      <w:start w:val="1"/>
      <w:numFmt w:val="decimal"/>
      <w:suff w:val="nothing"/>
      <w:lvlText w:val="（%1）"/>
      <w:lvlJc w:val="left"/>
    </w:lvl>
  </w:abstractNum>
  <w:abstractNum w:abstractNumId="7">
    <w:nsid w:val="50D95751"/>
    <w:multiLevelType w:val="multilevel"/>
    <w:tmpl w:val="50D95751"/>
    <w:lvl w:ilvl="0">
      <w:start w:val="1"/>
      <w:numFmt w:val="decimal"/>
      <w:suff w:val="nothing"/>
      <w:lvlText w:val="%1."/>
      <w:lvlJc w:val="center"/>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8">
    <w:nsid w:val="61BC250A"/>
    <w:multiLevelType w:val="hybridMultilevel"/>
    <w:tmpl w:val="0AC23962"/>
    <w:lvl w:ilvl="0" w:tplc="371A4172">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5"/>
  </w:num>
  <w:num w:numId="2">
    <w:abstractNumId w:val="6"/>
  </w:num>
  <w:num w:numId="3">
    <w:abstractNumId w:val="4"/>
  </w:num>
  <w:num w:numId="4">
    <w:abstractNumId w:val="0"/>
  </w:num>
  <w:num w:numId="5">
    <w:abstractNumId w:val="1"/>
  </w:num>
  <w:num w:numId="6">
    <w:abstractNumId w:val="3"/>
  </w:num>
  <w:num w:numId="7">
    <w:abstractNumId w:val="8"/>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6D09"/>
    <w:rsid w:val="00361055"/>
    <w:rsid w:val="00686D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qFormat="1"/>
    <w:lsdException w:name="header" w:uiPriority="0" w:qFormat="1"/>
    <w:lsdException w:name="footer" w:uiPriority="0" w:qFormat="1"/>
    <w:lsdException w:name="index heading" w:uiPriority="0" w:qFormat="1"/>
    <w:lsdException w:name="caption" w:uiPriority="35" w:qFormat="1"/>
    <w:lsdException w:name="annotation reference"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alutation" w:uiPriority="0" w:qFormat="1"/>
    <w:lsdException w:name="Date" w:uiPriority="0" w:qFormat="1"/>
    <w:lsdException w:name="Body Text 2"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qFormat="1"/>
    <w:lsdException w:name="Normal (Web)" w:uiPriority="0" w:qFormat="1"/>
    <w:lsdException w:name="HTML Preformatted" w:uiPriority="0" w:qFormat="1"/>
    <w:lsdException w:name="annotation subject"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D09"/>
    <w:pPr>
      <w:widowControl w:val="0"/>
      <w:jc w:val="both"/>
    </w:pPr>
    <w:rPr>
      <w:rFonts w:ascii="Calibri" w:eastAsia="宋体" w:hAnsi="Calibri" w:cs="Times New Roman"/>
      <w:szCs w:val="24"/>
    </w:rPr>
  </w:style>
  <w:style w:type="paragraph" w:styleId="1">
    <w:name w:val="heading 1"/>
    <w:basedOn w:val="a"/>
    <w:next w:val="a"/>
    <w:link w:val="1Char"/>
    <w:qFormat/>
    <w:rsid w:val="00686D09"/>
    <w:pPr>
      <w:keepNext/>
      <w:keepLines/>
      <w:spacing w:before="340" w:after="330" w:line="576" w:lineRule="auto"/>
      <w:outlineLvl w:val="0"/>
    </w:pPr>
    <w:rPr>
      <w:b/>
      <w:kern w:val="44"/>
      <w:sz w:val="44"/>
      <w:szCs w:val="20"/>
      <w:lang/>
    </w:rPr>
  </w:style>
  <w:style w:type="paragraph" w:styleId="2">
    <w:name w:val="heading 2"/>
    <w:basedOn w:val="a"/>
    <w:next w:val="a"/>
    <w:link w:val="2Char"/>
    <w:qFormat/>
    <w:rsid w:val="00686D09"/>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686D09"/>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686D09"/>
    <w:pPr>
      <w:keepNext/>
      <w:keepLines/>
      <w:outlineLvl w:val="3"/>
    </w:pPr>
    <w:rPr>
      <w:rFonts w:ascii="Arial" w:eastAsia="黑体" w:hAnsi="Arial"/>
      <w:bCs/>
      <w:kern w:val="0"/>
      <w:sz w:val="24"/>
      <w:szCs w:val="28"/>
    </w:rPr>
  </w:style>
  <w:style w:type="paragraph" w:styleId="5">
    <w:name w:val="heading 5"/>
    <w:basedOn w:val="a"/>
    <w:next w:val="a"/>
    <w:link w:val="5Char"/>
    <w:qFormat/>
    <w:rsid w:val="00686D09"/>
    <w:pPr>
      <w:keepNext/>
      <w:keepLines/>
      <w:spacing w:before="280" w:after="290" w:line="376" w:lineRule="auto"/>
      <w:outlineLvl w:val="4"/>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86D09"/>
    <w:rPr>
      <w:rFonts w:ascii="Calibri" w:eastAsia="宋体" w:hAnsi="Calibri" w:cs="Times New Roman"/>
      <w:b/>
      <w:kern w:val="44"/>
      <w:sz w:val="44"/>
      <w:szCs w:val="20"/>
      <w:lang/>
    </w:rPr>
  </w:style>
  <w:style w:type="character" w:customStyle="1" w:styleId="2Char">
    <w:name w:val="标题 2 Char"/>
    <w:basedOn w:val="a0"/>
    <w:link w:val="2"/>
    <w:qFormat/>
    <w:rsid w:val="00686D09"/>
    <w:rPr>
      <w:rFonts w:ascii="Arial" w:eastAsia="黑体" w:hAnsi="Arial" w:cs="Times New Roman"/>
      <w:b/>
      <w:sz w:val="32"/>
      <w:szCs w:val="24"/>
    </w:rPr>
  </w:style>
  <w:style w:type="character" w:customStyle="1" w:styleId="3Char">
    <w:name w:val="标题 3 Char"/>
    <w:basedOn w:val="a0"/>
    <w:link w:val="3"/>
    <w:qFormat/>
    <w:rsid w:val="00686D09"/>
    <w:rPr>
      <w:rFonts w:ascii="Times New Roman" w:eastAsia="宋体" w:hAnsi="Times New Roman" w:cs="Times New Roman"/>
      <w:b/>
      <w:bCs/>
      <w:sz w:val="32"/>
      <w:szCs w:val="32"/>
    </w:rPr>
  </w:style>
  <w:style w:type="character" w:customStyle="1" w:styleId="4Char">
    <w:name w:val="标题 4 Char"/>
    <w:basedOn w:val="a0"/>
    <w:link w:val="4"/>
    <w:rsid w:val="00686D09"/>
    <w:rPr>
      <w:rFonts w:ascii="Arial" w:eastAsia="黑体" w:hAnsi="Arial" w:cs="Times New Roman"/>
      <w:bCs/>
      <w:kern w:val="0"/>
      <w:sz w:val="24"/>
      <w:szCs w:val="28"/>
    </w:rPr>
  </w:style>
  <w:style w:type="character" w:customStyle="1" w:styleId="5Char">
    <w:name w:val="标题 5 Char"/>
    <w:basedOn w:val="a0"/>
    <w:link w:val="5"/>
    <w:qFormat/>
    <w:rsid w:val="00686D09"/>
    <w:rPr>
      <w:rFonts w:ascii="Times New Roman" w:eastAsia="宋体" w:hAnsi="Times New Roman" w:cs="Times New Roman"/>
      <w:b/>
      <w:bCs/>
      <w:sz w:val="28"/>
      <w:szCs w:val="28"/>
    </w:rPr>
  </w:style>
  <w:style w:type="paragraph" w:styleId="7">
    <w:name w:val="toc 7"/>
    <w:basedOn w:val="a"/>
    <w:next w:val="a"/>
    <w:semiHidden/>
    <w:qFormat/>
    <w:rsid w:val="00686D09"/>
    <w:pPr>
      <w:ind w:leftChars="1200" w:left="2520"/>
    </w:pPr>
    <w:rPr>
      <w:rFonts w:ascii="Times New Roman" w:hAnsi="Times New Roman"/>
    </w:rPr>
  </w:style>
  <w:style w:type="paragraph" w:styleId="8">
    <w:name w:val="index 8"/>
    <w:basedOn w:val="a"/>
    <w:next w:val="a"/>
    <w:semiHidden/>
    <w:qFormat/>
    <w:rsid w:val="00686D09"/>
    <w:pPr>
      <w:ind w:leftChars="1400" w:left="1400"/>
    </w:pPr>
    <w:rPr>
      <w:rFonts w:ascii="Times New Roman" w:hAnsi="Times New Roman"/>
    </w:rPr>
  </w:style>
  <w:style w:type="paragraph" w:styleId="a3">
    <w:name w:val="Normal Indent"/>
    <w:basedOn w:val="a"/>
    <w:qFormat/>
    <w:rsid w:val="00686D09"/>
    <w:pPr>
      <w:ind w:firstLineChars="200" w:firstLine="420"/>
    </w:pPr>
    <w:rPr>
      <w:rFonts w:ascii="Times New Roman" w:hAnsi="Times New Roman"/>
    </w:rPr>
  </w:style>
  <w:style w:type="paragraph" w:styleId="50">
    <w:name w:val="index 5"/>
    <w:basedOn w:val="a"/>
    <w:next w:val="a"/>
    <w:semiHidden/>
    <w:qFormat/>
    <w:rsid w:val="00686D09"/>
    <w:pPr>
      <w:ind w:leftChars="800" w:left="800"/>
    </w:pPr>
    <w:rPr>
      <w:rFonts w:ascii="Times New Roman" w:hAnsi="Times New Roman"/>
    </w:rPr>
  </w:style>
  <w:style w:type="paragraph" w:styleId="a4">
    <w:name w:val="Document Map"/>
    <w:basedOn w:val="a"/>
    <w:link w:val="Char"/>
    <w:semiHidden/>
    <w:qFormat/>
    <w:rsid w:val="00686D09"/>
    <w:pPr>
      <w:shd w:val="clear" w:color="auto" w:fill="000080"/>
    </w:pPr>
    <w:rPr>
      <w:rFonts w:ascii="Times New Roman" w:hAnsi="Times New Roman"/>
    </w:rPr>
  </w:style>
  <w:style w:type="character" w:customStyle="1" w:styleId="Char">
    <w:name w:val="文档结构图 Char"/>
    <w:basedOn w:val="a0"/>
    <w:link w:val="a4"/>
    <w:semiHidden/>
    <w:qFormat/>
    <w:rsid w:val="00686D09"/>
    <w:rPr>
      <w:rFonts w:ascii="Times New Roman" w:eastAsia="宋体" w:hAnsi="Times New Roman" w:cs="Times New Roman"/>
      <w:szCs w:val="24"/>
      <w:shd w:val="clear" w:color="auto" w:fill="000080"/>
    </w:rPr>
  </w:style>
  <w:style w:type="paragraph" w:styleId="a5">
    <w:name w:val="annotation text"/>
    <w:basedOn w:val="a"/>
    <w:link w:val="Char0"/>
    <w:uiPriority w:val="99"/>
    <w:unhideWhenUsed/>
    <w:qFormat/>
    <w:rsid w:val="00686D09"/>
    <w:pPr>
      <w:jc w:val="left"/>
    </w:pPr>
    <w:rPr>
      <w:lang/>
    </w:rPr>
  </w:style>
  <w:style w:type="character" w:customStyle="1" w:styleId="Char0">
    <w:name w:val="批注文字 Char"/>
    <w:basedOn w:val="a0"/>
    <w:link w:val="a5"/>
    <w:uiPriority w:val="99"/>
    <w:rsid w:val="00686D09"/>
    <w:rPr>
      <w:rFonts w:ascii="Calibri" w:eastAsia="宋体" w:hAnsi="Calibri" w:cs="Times New Roman"/>
      <w:szCs w:val="24"/>
      <w:lang/>
    </w:rPr>
  </w:style>
  <w:style w:type="paragraph" w:styleId="6">
    <w:name w:val="index 6"/>
    <w:basedOn w:val="a"/>
    <w:next w:val="a"/>
    <w:semiHidden/>
    <w:qFormat/>
    <w:rsid w:val="00686D09"/>
    <w:pPr>
      <w:ind w:leftChars="1000" w:left="1000"/>
    </w:pPr>
    <w:rPr>
      <w:rFonts w:ascii="Times New Roman" w:hAnsi="Times New Roman"/>
    </w:rPr>
  </w:style>
  <w:style w:type="paragraph" w:styleId="a6">
    <w:name w:val="Salutation"/>
    <w:basedOn w:val="a"/>
    <w:next w:val="a"/>
    <w:link w:val="Char1"/>
    <w:qFormat/>
    <w:rsid w:val="00686D09"/>
    <w:rPr>
      <w:rFonts w:ascii="Times New Roman" w:hAnsi="Times New Roman"/>
      <w:sz w:val="28"/>
    </w:rPr>
  </w:style>
  <w:style w:type="character" w:customStyle="1" w:styleId="Char1">
    <w:name w:val="称呼 Char"/>
    <w:basedOn w:val="a0"/>
    <w:link w:val="a6"/>
    <w:qFormat/>
    <w:rsid w:val="00686D09"/>
    <w:rPr>
      <w:rFonts w:ascii="Times New Roman" w:eastAsia="宋体" w:hAnsi="Times New Roman" w:cs="Times New Roman"/>
      <w:sz w:val="28"/>
      <w:szCs w:val="24"/>
    </w:rPr>
  </w:style>
  <w:style w:type="paragraph" w:styleId="a7">
    <w:name w:val="Body Text"/>
    <w:basedOn w:val="a"/>
    <w:link w:val="Char10"/>
    <w:qFormat/>
    <w:rsid w:val="00686D09"/>
    <w:pPr>
      <w:spacing w:after="120"/>
    </w:pPr>
    <w:rPr>
      <w:rFonts w:ascii="Times New Roman" w:hAnsi="Times New Roman"/>
    </w:rPr>
  </w:style>
  <w:style w:type="character" w:customStyle="1" w:styleId="Char2">
    <w:name w:val="正文文本 Char"/>
    <w:basedOn w:val="a0"/>
    <w:link w:val="a7"/>
    <w:qFormat/>
    <w:rsid w:val="00686D09"/>
    <w:rPr>
      <w:rFonts w:ascii="Calibri" w:eastAsia="宋体" w:hAnsi="Calibri" w:cs="Times New Roman"/>
      <w:szCs w:val="24"/>
    </w:rPr>
  </w:style>
  <w:style w:type="character" w:customStyle="1" w:styleId="Char10">
    <w:name w:val="正文文本 Char1"/>
    <w:basedOn w:val="a0"/>
    <w:link w:val="a7"/>
    <w:rsid w:val="00686D09"/>
    <w:rPr>
      <w:rFonts w:ascii="Times New Roman" w:eastAsia="宋体" w:hAnsi="Times New Roman" w:cs="Times New Roman"/>
      <w:szCs w:val="24"/>
    </w:rPr>
  </w:style>
  <w:style w:type="paragraph" w:styleId="a8">
    <w:name w:val="Body Text Indent"/>
    <w:basedOn w:val="a"/>
    <w:link w:val="Char3"/>
    <w:qFormat/>
    <w:rsid w:val="00686D09"/>
    <w:pPr>
      <w:adjustRightInd w:val="0"/>
      <w:snapToGrid w:val="0"/>
      <w:spacing w:line="460" w:lineRule="exact"/>
      <w:ind w:firstLineChars="200" w:firstLine="480"/>
    </w:pPr>
    <w:rPr>
      <w:rFonts w:ascii="宋体" w:hAnsi="宋体"/>
      <w:sz w:val="24"/>
    </w:rPr>
  </w:style>
  <w:style w:type="character" w:customStyle="1" w:styleId="Char3">
    <w:name w:val="正文文本缩进 Char"/>
    <w:basedOn w:val="a0"/>
    <w:link w:val="a8"/>
    <w:qFormat/>
    <w:rsid w:val="00686D09"/>
    <w:rPr>
      <w:rFonts w:ascii="宋体" w:eastAsia="宋体" w:hAnsi="宋体" w:cs="Times New Roman"/>
      <w:sz w:val="24"/>
      <w:szCs w:val="24"/>
    </w:rPr>
  </w:style>
  <w:style w:type="paragraph" w:styleId="40">
    <w:name w:val="index 4"/>
    <w:basedOn w:val="a"/>
    <w:next w:val="a"/>
    <w:semiHidden/>
    <w:qFormat/>
    <w:rsid w:val="00686D09"/>
    <w:pPr>
      <w:ind w:leftChars="600" w:left="600"/>
    </w:pPr>
    <w:rPr>
      <w:rFonts w:ascii="Times New Roman" w:hAnsi="Times New Roman"/>
    </w:rPr>
  </w:style>
  <w:style w:type="paragraph" w:styleId="51">
    <w:name w:val="toc 5"/>
    <w:basedOn w:val="a"/>
    <w:next w:val="a"/>
    <w:semiHidden/>
    <w:qFormat/>
    <w:rsid w:val="00686D09"/>
    <w:pPr>
      <w:ind w:leftChars="800" w:left="1680"/>
    </w:pPr>
    <w:rPr>
      <w:rFonts w:ascii="Times New Roman" w:hAnsi="Times New Roman"/>
    </w:rPr>
  </w:style>
  <w:style w:type="paragraph" w:styleId="30">
    <w:name w:val="toc 3"/>
    <w:basedOn w:val="a"/>
    <w:next w:val="a"/>
    <w:unhideWhenUsed/>
    <w:qFormat/>
    <w:rsid w:val="00686D09"/>
    <w:pPr>
      <w:widowControl/>
      <w:spacing w:after="100" w:line="276" w:lineRule="auto"/>
      <w:ind w:left="440"/>
      <w:jc w:val="left"/>
    </w:pPr>
    <w:rPr>
      <w:kern w:val="0"/>
      <w:sz w:val="22"/>
      <w:szCs w:val="22"/>
    </w:rPr>
  </w:style>
  <w:style w:type="paragraph" w:styleId="a9">
    <w:name w:val="Plain Text"/>
    <w:basedOn w:val="a"/>
    <w:link w:val="Char4"/>
    <w:uiPriority w:val="99"/>
    <w:qFormat/>
    <w:rsid w:val="00686D09"/>
    <w:rPr>
      <w:rFonts w:ascii="宋体" w:hAnsi="Courier New"/>
      <w:szCs w:val="21"/>
      <w:lang/>
    </w:rPr>
  </w:style>
  <w:style w:type="character" w:customStyle="1" w:styleId="Char4">
    <w:name w:val="纯文本 Char"/>
    <w:basedOn w:val="a0"/>
    <w:link w:val="a9"/>
    <w:uiPriority w:val="99"/>
    <w:qFormat/>
    <w:rsid w:val="00686D09"/>
    <w:rPr>
      <w:rFonts w:ascii="宋体" w:eastAsia="宋体" w:hAnsi="Courier New" w:cs="Times New Roman"/>
      <w:szCs w:val="21"/>
      <w:lang/>
    </w:rPr>
  </w:style>
  <w:style w:type="paragraph" w:styleId="80">
    <w:name w:val="toc 8"/>
    <w:basedOn w:val="a"/>
    <w:next w:val="a"/>
    <w:semiHidden/>
    <w:qFormat/>
    <w:rsid w:val="00686D09"/>
    <w:pPr>
      <w:ind w:leftChars="1400" w:left="2940"/>
    </w:pPr>
    <w:rPr>
      <w:rFonts w:ascii="Times New Roman" w:hAnsi="Times New Roman"/>
    </w:rPr>
  </w:style>
  <w:style w:type="paragraph" w:styleId="31">
    <w:name w:val="index 3"/>
    <w:basedOn w:val="a"/>
    <w:next w:val="a"/>
    <w:semiHidden/>
    <w:qFormat/>
    <w:rsid w:val="00686D09"/>
    <w:pPr>
      <w:ind w:leftChars="400" w:left="400"/>
    </w:pPr>
    <w:rPr>
      <w:rFonts w:ascii="Times New Roman" w:hAnsi="Times New Roman"/>
    </w:rPr>
  </w:style>
  <w:style w:type="paragraph" w:styleId="aa">
    <w:name w:val="Date"/>
    <w:basedOn w:val="a"/>
    <w:next w:val="a"/>
    <w:link w:val="Char5"/>
    <w:qFormat/>
    <w:rsid w:val="00686D09"/>
    <w:pPr>
      <w:ind w:leftChars="2500" w:left="100"/>
    </w:pPr>
    <w:rPr>
      <w:lang/>
    </w:rPr>
  </w:style>
  <w:style w:type="character" w:customStyle="1" w:styleId="Char5">
    <w:name w:val="日期 Char"/>
    <w:basedOn w:val="a0"/>
    <w:link w:val="aa"/>
    <w:qFormat/>
    <w:rsid w:val="00686D09"/>
    <w:rPr>
      <w:rFonts w:ascii="Calibri" w:eastAsia="宋体" w:hAnsi="Calibri" w:cs="Times New Roman"/>
      <w:szCs w:val="24"/>
      <w:lang/>
    </w:rPr>
  </w:style>
  <w:style w:type="paragraph" w:styleId="20">
    <w:name w:val="Body Text Indent 2"/>
    <w:basedOn w:val="a"/>
    <w:link w:val="2Char0"/>
    <w:qFormat/>
    <w:rsid w:val="00686D09"/>
    <w:pPr>
      <w:adjustRightInd w:val="0"/>
      <w:snapToGrid w:val="0"/>
      <w:spacing w:line="500" w:lineRule="exact"/>
      <w:ind w:firstLineChars="200" w:firstLine="480"/>
    </w:pPr>
    <w:rPr>
      <w:rFonts w:ascii="宋体" w:hAnsi="宋体"/>
      <w:color w:val="FF6600"/>
      <w:sz w:val="24"/>
    </w:rPr>
  </w:style>
  <w:style w:type="character" w:customStyle="1" w:styleId="2Char0">
    <w:name w:val="正文文本缩进 2 Char"/>
    <w:basedOn w:val="a0"/>
    <w:link w:val="20"/>
    <w:qFormat/>
    <w:rsid w:val="00686D09"/>
    <w:rPr>
      <w:rFonts w:ascii="宋体" w:eastAsia="宋体" w:hAnsi="宋体" w:cs="Times New Roman"/>
      <w:color w:val="FF6600"/>
      <w:sz w:val="24"/>
      <w:szCs w:val="24"/>
    </w:rPr>
  </w:style>
  <w:style w:type="paragraph" w:styleId="ab">
    <w:name w:val="Balloon Text"/>
    <w:basedOn w:val="a"/>
    <w:link w:val="Char6"/>
    <w:qFormat/>
    <w:rsid w:val="00686D09"/>
    <w:rPr>
      <w:sz w:val="18"/>
      <w:szCs w:val="18"/>
      <w:lang/>
    </w:rPr>
  </w:style>
  <w:style w:type="character" w:customStyle="1" w:styleId="Char6">
    <w:name w:val="批注框文本 Char"/>
    <w:basedOn w:val="a0"/>
    <w:link w:val="ab"/>
    <w:qFormat/>
    <w:rsid w:val="00686D09"/>
    <w:rPr>
      <w:rFonts w:ascii="Calibri" w:eastAsia="宋体" w:hAnsi="Calibri" w:cs="Times New Roman"/>
      <w:sz w:val="18"/>
      <w:szCs w:val="18"/>
      <w:lang/>
    </w:rPr>
  </w:style>
  <w:style w:type="paragraph" w:styleId="ac">
    <w:name w:val="footer"/>
    <w:basedOn w:val="a"/>
    <w:link w:val="Char7"/>
    <w:qFormat/>
    <w:rsid w:val="00686D09"/>
    <w:pPr>
      <w:tabs>
        <w:tab w:val="center" w:pos="4153"/>
        <w:tab w:val="right" w:pos="8306"/>
      </w:tabs>
      <w:snapToGrid w:val="0"/>
      <w:jc w:val="left"/>
    </w:pPr>
    <w:rPr>
      <w:sz w:val="18"/>
      <w:lang/>
    </w:rPr>
  </w:style>
  <w:style w:type="character" w:customStyle="1" w:styleId="Char7">
    <w:name w:val="页脚 Char"/>
    <w:basedOn w:val="a0"/>
    <w:link w:val="ac"/>
    <w:qFormat/>
    <w:rsid w:val="00686D09"/>
    <w:rPr>
      <w:rFonts w:ascii="Calibri" w:eastAsia="宋体" w:hAnsi="Calibri" w:cs="Times New Roman"/>
      <w:sz w:val="18"/>
      <w:szCs w:val="24"/>
      <w:lang/>
    </w:rPr>
  </w:style>
  <w:style w:type="paragraph" w:styleId="ad">
    <w:name w:val="header"/>
    <w:basedOn w:val="a"/>
    <w:link w:val="Char8"/>
    <w:qFormat/>
    <w:rsid w:val="00686D0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8">
    <w:name w:val="页眉 Char"/>
    <w:basedOn w:val="a0"/>
    <w:link w:val="ad"/>
    <w:qFormat/>
    <w:rsid w:val="00686D09"/>
    <w:rPr>
      <w:rFonts w:ascii="Calibri" w:eastAsia="宋体" w:hAnsi="Calibri" w:cs="Times New Roman"/>
      <w:sz w:val="18"/>
      <w:szCs w:val="24"/>
    </w:rPr>
  </w:style>
  <w:style w:type="paragraph" w:styleId="10">
    <w:name w:val="toc 1"/>
    <w:basedOn w:val="a"/>
    <w:next w:val="a"/>
    <w:uiPriority w:val="39"/>
    <w:qFormat/>
    <w:rsid w:val="00686D09"/>
  </w:style>
  <w:style w:type="paragraph" w:styleId="41">
    <w:name w:val="toc 4"/>
    <w:basedOn w:val="a"/>
    <w:next w:val="a"/>
    <w:semiHidden/>
    <w:qFormat/>
    <w:rsid w:val="00686D09"/>
    <w:pPr>
      <w:ind w:leftChars="600" w:left="1260"/>
    </w:pPr>
    <w:rPr>
      <w:rFonts w:ascii="Times New Roman" w:hAnsi="Times New Roman"/>
    </w:rPr>
  </w:style>
  <w:style w:type="paragraph" w:styleId="11">
    <w:name w:val="index 1"/>
    <w:basedOn w:val="a"/>
    <w:next w:val="a"/>
    <w:autoRedefine/>
    <w:semiHidden/>
    <w:unhideWhenUsed/>
    <w:qFormat/>
    <w:rsid w:val="00686D09"/>
  </w:style>
  <w:style w:type="paragraph" w:styleId="ae">
    <w:name w:val="index heading"/>
    <w:basedOn w:val="a"/>
    <w:next w:val="11"/>
    <w:semiHidden/>
    <w:qFormat/>
    <w:rsid w:val="00686D09"/>
    <w:rPr>
      <w:rFonts w:ascii="Times New Roman" w:hAnsi="Times New Roman"/>
    </w:rPr>
  </w:style>
  <w:style w:type="paragraph" w:styleId="60">
    <w:name w:val="toc 6"/>
    <w:basedOn w:val="a"/>
    <w:next w:val="a"/>
    <w:semiHidden/>
    <w:qFormat/>
    <w:rsid w:val="00686D09"/>
    <w:pPr>
      <w:ind w:leftChars="1000" w:left="2100"/>
    </w:pPr>
    <w:rPr>
      <w:rFonts w:ascii="Times New Roman" w:hAnsi="Times New Roman"/>
    </w:rPr>
  </w:style>
  <w:style w:type="paragraph" w:styleId="32">
    <w:name w:val="Body Text Indent 3"/>
    <w:basedOn w:val="a"/>
    <w:link w:val="3Char0"/>
    <w:qFormat/>
    <w:rsid w:val="00686D09"/>
    <w:pPr>
      <w:spacing w:after="120"/>
      <w:ind w:leftChars="200" w:left="420"/>
    </w:pPr>
    <w:rPr>
      <w:rFonts w:ascii="Times New Roman" w:hAnsi="Times New Roman"/>
      <w:sz w:val="16"/>
      <w:szCs w:val="16"/>
    </w:rPr>
  </w:style>
  <w:style w:type="character" w:customStyle="1" w:styleId="3Char0">
    <w:name w:val="正文文本缩进 3 Char"/>
    <w:basedOn w:val="a0"/>
    <w:link w:val="32"/>
    <w:qFormat/>
    <w:rsid w:val="00686D09"/>
    <w:rPr>
      <w:rFonts w:ascii="Times New Roman" w:eastAsia="宋体" w:hAnsi="Times New Roman" w:cs="Times New Roman"/>
      <w:sz w:val="16"/>
      <w:szCs w:val="16"/>
    </w:rPr>
  </w:style>
  <w:style w:type="paragraph" w:styleId="70">
    <w:name w:val="index 7"/>
    <w:basedOn w:val="a"/>
    <w:next w:val="a"/>
    <w:semiHidden/>
    <w:qFormat/>
    <w:rsid w:val="00686D09"/>
    <w:pPr>
      <w:ind w:leftChars="1200" w:left="1200"/>
    </w:pPr>
    <w:rPr>
      <w:rFonts w:ascii="Times New Roman" w:hAnsi="Times New Roman"/>
    </w:rPr>
  </w:style>
  <w:style w:type="paragraph" w:styleId="9">
    <w:name w:val="index 9"/>
    <w:basedOn w:val="a"/>
    <w:next w:val="a"/>
    <w:semiHidden/>
    <w:qFormat/>
    <w:rsid w:val="00686D09"/>
    <w:pPr>
      <w:ind w:leftChars="1600" w:left="1600"/>
    </w:pPr>
    <w:rPr>
      <w:rFonts w:ascii="Times New Roman" w:hAnsi="Times New Roman"/>
    </w:rPr>
  </w:style>
  <w:style w:type="paragraph" w:styleId="21">
    <w:name w:val="toc 2"/>
    <w:basedOn w:val="a"/>
    <w:next w:val="a"/>
    <w:qFormat/>
    <w:rsid w:val="00686D09"/>
    <w:pPr>
      <w:ind w:leftChars="200" w:left="420"/>
    </w:pPr>
  </w:style>
  <w:style w:type="paragraph" w:styleId="90">
    <w:name w:val="toc 9"/>
    <w:basedOn w:val="a"/>
    <w:next w:val="a"/>
    <w:semiHidden/>
    <w:qFormat/>
    <w:rsid w:val="00686D09"/>
    <w:pPr>
      <w:ind w:leftChars="1600" w:left="3360"/>
    </w:pPr>
    <w:rPr>
      <w:rFonts w:ascii="Times New Roman" w:hAnsi="Times New Roman"/>
    </w:rPr>
  </w:style>
  <w:style w:type="paragraph" w:styleId="22">
    <w:name w:val="Body Text 2"/>
    <w:basedOn w:val="a"/>
    <w:link w:val="2Char1"/>
    <w:qFormat/>
    <w:rsid w:val="00686D09"/>
    <w:pPr>
      <w:spacing w:after="120" w:line="480" w:lineRule="auto"/>
    </w:pPr>
    <w:rPr>
      <w:rFonts w:ascii="Times New Roman" w:hAnsi="Times New Roman"/>
    </w:rPr>
  </w:style>
  <w:style w:type="character" w:customStyle="1" w:styleId="2Char1">
    <w:name w:val="正文文本 2 Char"/>
    <w:basedOn w:val="a0"/>
    <w:link w:val="22"/>
    <w:qFormat/>
    <w:rsid w:val="00686D09"/>
    <w:rPr>
      <w:rFonts w:ascii="Times New Roman" w:eastAsia="宋体" w:hAnsi="Times New Roman" w:cs="Times New Roman"/>
      <w:szCs w:val="24"/>
    </w:rPr>
  </w:style>
  <w:style w:type="paragraph" w:styleId="HTML">
    <w:name w:val="HTML Preformatted"/>
    <w:basedOn w:val="a"/>
    <w:link w:val="HTMLChar"/>
    <w:qFormat/>
    <w:rsid w:val="00686D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qFormat/>
    <w:rsid w:val="00686D09"/>
    <w:rPr>
      <w:rFonts w:ascii="黑体" w:eastAsia="黑体" w:hAnsi="Courier New" w:cs="Courier New"/>
      <w:kern w:val="0"/>
      <w:sz w:val="20"/>
      <w:szCs w:val="20"/>
    </w:rPr>
  </w:style>
  <w:style w:type="paragraph" w:styleId="af">
    <w:name w:val="Normal (Web)"/>
    <w:basedOn w:val="a"/>
    <w:unhideWhenUsed/>
    <w:qFormat/>
    <w:rsid w:val="00686D09"/>
    <w:pPr>
      <w:widowControl/>
      <w:spacing w:before="100" w:beforeAutospacing="1" w:after="100" w:afterAutospacing="1"/>
      <w:jc w:val="left"/>
    </w:pPr>
    <w:rPr>
      <w:rFonts w:ascii="宋体" w:hAnsi="宋体" w:cs="宋体"/>
      <w:kern w:val="0"/>
      <w:sz w:val="24"/>
    </w:rPr>
  </w:style>
  <w:style w:type="paragraph" w:styleId="23">
    <w:name w:val="index 2"/>
    <w:basedOn w:val="a"/>
    <w:next w:val="a"/>
    <w:semiHidden/>
    <w:qFormat/>
    <w:rsid w:val="00686D09"/>
    <w:pPr>
      <w:ind w:leftChars="200" w:left="200"/>
    </w:pPr>
    <w:rPr>
      <w:rFonts w:ascii="Times New Roman" w:hAnsi="Times New Roman"/>
    </w:rPr>
  </w:style>
  <w:style w:type="paragraph" w:styleId="af0">
    <w:name w:val="Title"/>
    <w:basedOn w:val="a"/>
    <w:next w:val="a"/>
    <w:link w:val="Char9"/>
    <w:qFormat/>
    <w:rsid w:val="00686D09"/>
    <w:pPr>
      <w:spacing w:before="240" w:after="60"/>
      <w:jc w:val="center"/>
      <w:outlineLvl w:val="0"/>
    </w:pPr>
    <w:rPr>
      <w:rFonts w:ascii="Cambria" w:hAnsi="Cambria"/>
      <w:b/>
      <w:bCs/>
      <w:sz w:val="32"/>
      <w:szCs w:val="32"/>
    </w:rPr>
  </w:style>
  <w:style w:type="character" w:customStyle="1" w:styleId="Char9">
    <w:name w:val="标题 Char"/>
    <w:basedOn w:val="a0"/>
    <w:link w:val="af0"/>
    <w:qFormat/>
    <w:rsid w:val="00686D09"/>
    <w:rPr>
      <w:rFonts w:ascii="Cambria" w:eastAsia="宋体" w:hAnsi="Cambria" w:cs="Times New Roman"/>
      <w:b/>
      <w:bCs/>
      <w:sz w:val="32"/>
      <w:szCs w:val="32"/>
    </w:rPr>
  </w:style>
  <w:style w:type="paragraph" w:styleId="af1">
    <w:name w:val="annotation subject"/>
    <w:basedOn w:val="a5"/>
    <w:next w:val="a5"/>
    <w:link w:val="Chara"/>
    <w:rsid w:val="00686D09"/>
    <w:rPr>
      <w:b/>
      <w:bCs/>
    </w:rPr>
  </w:style>
  <w:style w:type="character" w:customStyle="1" w:styleId="Chara">
    <w:name w:val="批注主题 Char"/>
    <w:basedOn w:val="Char0"/>
    <w:link w:val="af1"/>
    <w:rsid w:val="00686D09"/>
    <w:rPr>
      <w:b/>
      <w:bCs/>
    </w:rPr>
  </w:style>
  <w:style w:type="table" w:styleId="af2">
    <w:name w:val="Table Grid"/>
    <w:basedOn w:val="a1"/>
    <w:qFormat/>
    <w:rsid w:val="00686D09"/>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686D09"/>
    <w:rPr>
      <w:b/>
    </w:rPr>
  </w:style>
  <w:style w:type="character" w:styleId="af4">
    <w:name w:val="page number"/>
    <w:basedOn w:val="a0"/>
    <w:qFormat/>
    <w:rsid w:val="00686D09"/>
  </w:style>
  <w:style w:type="character" w:styleId="af5">
    <w:name w:val="FollowedHyperlink"/>
    <w:basedOn w:val="a0"/>
    <w:uiPriority w:val="99"/>
    <w:qFormat/>
    <w:rsid w:val="00686D09"/>
    <w:rPr>
      <w:color w:val="800080"/>
      <w:u w:val="single"/>
    </w:rPr>
  </w:style>
  <w:style w:type="character" w:styleId="af6">
    <w:name w:val="Emphasis"/>
    <w:basedOn w:val="a0"/>
    <w:qFormat/>
    <w:rsid w:val="00686D09"/>
    <w:rPr>
      <w:i w:val="0"/>
      <w:iCs w:val="0"/>
      <w:color w:val="CC0000"/>
    </w:rPr>
  </w:style>
  <w:style w:type="character" w:styleId="af7">
    <w:name w:val="Hyperlink"/>
    <w:uiPriority w:val="99"/>
    <w:qFormat/>
    <w:rsid w:val="00686D09"/>
    <w:rPr>
      <w:color w:val="0000FF"/>
      <w:u w:val="single"/>
    </w:rPr>
  </w:style>
  <w:style w:type="character" w:styleId="af8">
    <w:name w:val="annotation reference"/>
    <w:uiPriority w:val="99"/>
    <w:unhideWhenUsed/>
    <w:qFormat/>
    <w:rsid w:val="00686D09"/>
    <w:rPr>
      <w:sz w:val="21"/>
      <w:szCs w:val="21"/>
    </w:rPr>
  </w:style>
  <w:style w:type="paragraph" w:styleId="af9">
    <w:name w:val="Revision"/>
    <w:uiPriority w:val="99"/>
    <w:unhideWhenUsed/>
    <w:rsid w:val="00686D09"/>
    <w:rPr>
      <w:rFonts w:ascii="Calibri" w:eastAsia="宋体" w:hAnsi="Calibri" w:cs="Times New Roman"/>
      <w:szCs w:val="24"/>
    </w:rPr>
  </w:style>
  <w:style w:type="paragraph" w:customStyle="1" w:styleId="afa">
    <w:name w:val="样式"/>
    <w:uiPriority w:val="99"/>
    <w:qFormat/>
    <w:rsid w:val="00686D09"/>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686D09"/>
    <w:rPr>
      <w:rFonts w:ascii="Calibri" w:eastAsia="宋体" w:hAnsi="Calibri" w:cs="Times New Roman"/>
      <w:kern w:val="0"/>
      <w:sz w:val="20"/>
      <w:szCs w:val="20"/>
    </w:rPr>
  </w:style>
  <w:style w:type="paragraph" w:customStyle="1" w:styleId="12">
    <w:name w:val="样式1"/>
    <w:basedOn w:val="a"/>
    <w:qFormat/>
    <w:rsid w:val="00686D09"/>
    <w:pPr>
      <w:numPr>
        <w:numId w:val="1"/>
      </w:numPr>
      <w:tabs>
        <w:tab w:val="left" w:pos="709"/>
      </w:tabs>
      <w:adjustRightInd w:val="0"/>
      <w:textAlignment w:val="baseline"/>
    </w:pPr>
    <w:rPr>
      <w:rFonts w:ascii="宋体" w:hAnsi="宋体"/>
      <w:kern w:val="0"/>
      <w:szCs w:val="21"/>
    </w:rPr>
  </w:style>
  <w:style w:type="paragraph" w:customStyle="1" w:styleId="110">
    <w:name w:val="列出段落11"/>
    <w:basedOn w:val="a"/>
    <w:uiPriority w:val="34"/>
    <w:qFormat/>
    <w:rsid w:val="00686D09"/>
    <w:pPr>
      <w:ind w:firstLineChars="200" w:firstLine="420"/>
    </w:pPr>
    <w:rPr>
      <w:szCs w:val="22"/>
      <w:lang w:val="zh-CN"/>
    </w:rPr>
  </w:style>
  <w:style w:type="paragraph" w:styleId="TOC">
    <w:name w:val="TOC Heading"/>
    <w:basedOn w:val="1"/>
    <w:next w:val="a"/>
    <w:uiPriority w:val="39"/>
    <w:qFormat/>
    <w:rsid w:val="00686D09"/>
    <w:pPr>
      <w:widowControl/>
      <w:spacing w:before="480" w:after="0" w:line="276" w:lineRule="auto"/>
      <w:jc w:val="left"/>
      <w:outlineLvl w:val="9"/>
    </w:pPr>
    <w:rPr>
      <w:rFonts w:ascii="Calibri Light" w:hAnsi="Calibri Light"/>
      <w:bCs/>
      <w:color w:val="2E74B5"/>
      <w:kern w:val="0"/>
      <w:sz w:val="28"/>
      <w:szCs w:val="28"/>
    </w:rPr>
  </w:style>
  <w:style w:type="paragraph" w:styleId="afb">
    <w:name w:val="List Paragraph"/>
    <w:basedOn w:val="a"/>
    <w:uiPriority w:val="34"/>
    <w:qFormat/>
    <w:rsid w:val="00686D09"/>
    <w:pPr>
      <w:ind w:firstLineChars="200" w:firstLine="420"/>
    </w:pPr>
  </w:style>
  <w:style w:type="paragraph" w:customStyle="1" w:styleId="Default">
    <w:name w:val="Default"/>
    <w:qFormat/>
    <w:rsid w:val="00686D09"/>
    <w:pPr>
      <w:widowControl w:val="0"/>
      <w:autoSpaceDE w:val="0"/>
      <w:autoSpaceDN w:val="0"/>
      <w:adjustRightInd w:val="0"/>
    </w:pPr>
    <w:rPr>
      <w:rFonts w:ascii=".." w:eastAsia=".." w:hAnsi="Calibri" w:cs="Times New Roman"/>
      <w:color w:val="000000"/>
      <w:kern w:val="0"/>
      <w:sz w:val="24"/>
      <w:szCs w:val="24"/>
    </w:rPr>
  </w:style>
  <w:style w:type="paragraph" w:styleId="afc">
    <w:name w:val="No Spacing"/>
    <w:link w:val="Charb"/>
    <w:uiPriority w:val="1"/>
    <w:qFormat/>
    <w:rsid w:val="00686D09"/>
    <w:pPr>
      <w:widowControl w:val="0"/>
      <w:jc w:val="both"/>
    </w:pPr>
    <w:rPr>
      <w:rFonts w:ascii="Calibri" w:eastAsia="宋体" w:hAnsi="Calibri" w:cs="Times New Roman"/>
      <w:szCs w:val="24"/>
    </w:rPr>
  </w:style>
  <w:style w:type="character" w:customStyle="1" w:styleId="Charb">
    <w:name w:val="无间隔 Char"/>
    <w:basedOn w:val="a0"/>
    <w:link w:val="afc"/>
    <w:uiPriority w:val="1"/>
    <w:qFormat/>
    <w:rsid w:val="00686D09"/>
    <w:rPr>
      <w:rFonts w:ascii="Calibri" w:eastAsia="宋体" w:hAnsi="Calibri" w:cs="Times New Roman"/>
      <w:szCs w:val="24"/>
    </w:rPr>
  </w:style>
  <w:style w:type="paragraph" w:customStyle="1" w:styleId="afd">
    <w:name w:val="目录文字"/>
    <w:basedOn w:val="a"/>
    <w:qFormat/>
    <w:rsid w:val="00686D09"/>
    <w:pPr>
      <w:widowControl/>
      <w:spacing w:line="480" w:lineRule="auto"/>
      <w:jc w:val="left"/>
    </w:pPr>
    <w:rPr>
      <w:rFonts w:ascii="宋体" w:hAnsi="宋体"/>
      <w:kern w:val="0"/>
      <w:sz w:val="24"/>
      <w:szCs w:val="20"/>
    </w:rPr>
  </w:style>
  <w:style w:type="paragraph" w:customStyle="1" w:styleId="CharChar1CharChar1CharCharCharCharCharChar">
    <w:name w:val=" Char Char1 Char Char1 Char Char Char Char Char Char"/>
    <w:basedOn w:val="a"/>
    <w:rsid w:val="00686D09"/>
    <w:pPr>
      <w:widowControl/>
      <w:spacing w:after="160" w:line="240" w:lineRule="exact"/>
      <w:jc w:val="left"/>
    </w:pPr>
    <w:rPr>
      <w:rFonts w:ascii="Times New Roman" w:hAnsi="Times New Roman"/>
    </w:rPr>
  </w:style>
  <w:style w:type="paragraph" w:customStyle="1" w:styleId="111">
    <w:name w:val="1.1"/>
    <w:basedOn w:val="a"/>
    <w:next w:val="a"/>
    <w:qFormat/>
    <w:rsid w:val="00686D09"/>
    <w:pPr>
      <w:adjustRightInd w:val="0"/>
      <w:snapToGrid w:val="0"/>
      <w:spacing w:before="240" w:after="240" w:line="400" w:lineRule="atLeast"/>
      <w:ind w:left="901" w:rightChars="200" w:hangingChars="299" w:hanging="901"/>
    </w:pPr>
    <w:rPr>
      <w:rFonts w:ascii="宋体" w:hAnsi="宋体"/>
      <w:b/>
      <w:kern w:val="0"/>
      <w:sz w:val="30"/>
      <w:szCs w:val="20"/>
    </w:rPr>
  </w:style>
  <w:style w:type="paragraph" w:customStyle="1" w:styleId="13">
    <w:name w:val="正文1"/>
    <w:qFormat/>
    <w:rsid w:val="00686D09"/>
    <w:pPr>
      <w:widowControl w:val="0"/>
      <w:tabs>
        <w:tab w:val="left" w:pos="0"/>
        <w:tab w:val="left" w:pos="1134"/>
        <w:tab w:val="left" w:pos="8505"/>
      </w:tabs>
      <w:adjustRightInd w:val="0"/>
      <w:spacing w:before="60" w:after="60" w:line="360" w:lineRule="atLeast"/>
      <w:ind w:left="1134" w:hanging="1134"/>
      <w:jc w:val="both"/>
    </w:pPr>
    <w:rPr>
      <w:rFonts w:ascii="Arial" w:eastAsia="宋体" w:hAnsi="Arial" w:cs="Times New Roman"/>
      <w:kern w:val="0"/>
      <w:sz w:val="24"/>
      <w:szCs w:val="20"/>
    </w:rPr>
  </w:style>
  <w:style w:type="character" w:customStyle="1" w:styleId="Char11">
    <w:name w:val="纯文本 Char1"/>
    <w:aliases w:val="纯文本 Char Char Char Char1,纯文本 Char Char,普通文字 Char Char,普通文字1 Char,普通文字2 Char,普通文字3 Char,普通文字4 Char,普通文字5 Char,普通文字6 Char,普通文字11 Char,普通文字21 Char,普通文字31 Char,普通文字41 Char,普通文字7 Char,正 文 1 Char,Texte Char,普通文字 Char1,纯文本 Char1 Char Char Char"/>
    <w:basedOn w:val="a0"/>
    <w:qFormat/>
    <w:rsid w:val="00686D09"/>
    <w:rPr>
      <w:rFonts w:ascii="宋体" w:hAnsi="Courier New"/>
      <w:kern w:val="2"/>
      <w:sz w:val="21"/>
    </w:rPr>
  </w:style>
  <w:style w:type="paragraph" w:customStyle="1" w:styleId="font5">
    <w:name w:val="font5"/>
    <w:basedOn w:val="a"/>
    <w:qFormat/>
    <w:rsid w:val="00686D09"/>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qFormat/>
    <w:rsid w:val="00686D09"/>
    <w:pPr>
      <w:widowControl/>
      <w:spacing w:before="100" w:beforeAutospacing="1" w:after="100" w:afterAutospacing="1"/>
      <w:jc w:val="left"/>
    </w:pPr>
    <w:rPr>
      <w:rFonts w:ascii="Times New Roman" w:hAnsi="Times New Roman"/>
      <w:kern w:val="0"/>
      <w:sz w:val="24"/>
    </w:rPr>
  </w:style>
  <w:style w:type="paragraph" w:customStyle="1" w:styleId="font7">
    <w:name w:val="font7"/>
    <w:basedOn w:val="a"/>
    <w:qFormat/>
    <w:rsid w:val="00686D09"/>
    <w:pPr>
      <w:widowControl/>
      <w:spacing w:before="100" w:beforeAutospacing="1" w:after="100" w:afterAutospacing="1"/>
      <w:jc w:val="left"/>
    </w:pPr>
    <w:rPr>
      <w:rFonts w:ascii="仿宋_GB2312" w:eastAsia="仿宋_GB2312" w:hAnsi="宋体" w:hint="eastAsia"/>
      <w:kern w:val="0"/>
      <w:sz w:val="24"/>
    </w:rPr>
  </w:style>
  <w:style w:type="paragraph" w:customStyle="1" w:styleId="xl24">
    <w:name w:val="xl24"/>
    <w:basedOn w:val="a"/>
    <w:qFormat/>
    <w:rsid w:val="00686D0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4"/>
    </w:rPr>
  </w:style>
  <w:style w:type="paragraph" w:customStyle="1" w:styleId="xl25">
    <w:name w:val="xl25"/>
    <w:basedOn w:val="a"/>
    <w:qFormat/>
    <w:rsid w:val="00686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4"/>
    </w:rPr>
  </w:style>
  <w:style w:type="paragraph" w:customStyle="1" w:styleId="xl26">
    <w:name w:val="xl26"/>
    <w:basedOn w:val="a"/>
    <w:qFormat/>
    <w:rsid w:val="00686D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4"/>
    </w:rPr>
  </w:style>
  <w:style w:type="paragraph" w:customStyle="1" w:styleId="xl27">
    <w:name w:val="xl27"/>
    <w:basedOn w:val="a"/>
    <w:qFormat/>
    <w:rsid w:val="00686D0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24"/>
    </w:rPr>
  </w:style>
  <w:style w:type="paragraph" w:customStyle="1" w:styleId="xl28">
    <w:name w:val="xl28"/>
    <w:basedOn w:val="a"/>
    <w:qFormat/>
    <w:rsid w:val="00686D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24"/>
    </w:rPr>
  </w:style>
  <w:style w:type="paragraph" w:customStyle="1" w:styleId="xl29">
    <w:name w:val="xl29"/>
    <w:basedOn w:val="a"/>
    <w:qFormat/>
    <w:rsid w:val="00686D09"/>
    <w:pPr>
      <w:widowControl/>
      <w:spacing w:before="100" w:beforeAutospacing="1" w:after="100" w:afterAutospacing="1"/>
      <w:jc w:val="left"/>
      <w:textAlignment w:val="center"/>
    </w:pPr>
    <w:rPr>
      <w:rFonts w:ascii="Times New Roman" w:hAnsi="Times New Roman"/>
      <w:kern w:val="0"/>
      <w:sz w:val="24"/>
    </w:rPr>
  </w:style>
  <w:style w:type="paragraph" w:customStyle="1" w:styleId="xl30">
    <w:name w:val="xl30"/>
    <w:basedOn w:val="a"/>
    <w:qFormat/>
    <w:rsid w:val="00686D0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hAnsi="Times New Roman"/>
      <w:kern w:val="0"/>
      <w:sz w:val="24"/>
    </w:rPr>
  </w:style>
  <w:style w:type="paragraph" w:customStyle="1" w:styleId="xl31">
    <w:name w:val="xl31"/>
    <w:basedOn w:val="a"/>
    <w:qFormat/>
    <w:rsid w:val="00686D09"/>
    <w:pPr>
      <w:widowControl/>
      <w:pBdr>
        <w:left w:val="single" w:sz="4" w:space="0" w:color="auto"/>
        <w:right w:val="single" w:sz="4" w:space="0" w:color="auto"/>
      </w:pBdr>
      <w:spacing w:before="100" w:beforeAutospacing="1" w:after="100" w:afterAutospacing="1"/>
      <w:jc w:val="left"/>
      <w:textAlignment w:val="center"/>
    </w:pPr>
    <w:rPr>
      <w:rFonts w:ascii="Times New Roman" w:hAnsi="Times New Roman"/>
      <w:kern w:val="0"/>
      <w:sz w:val="24"/>
    </w:rPr>
  </w:style>
  <w:style w:type="paragraph" w:customStyle="1" w:styleId="xl32">
    <w:name w:val="xl32"/>
    <w:basedOn w:val="a"/>
    <w:qFormat/>
    <w:rsid w:val="00686D0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kern w:val="0"/>
      <w:sz w:val="24"/>
    </w:rPr>
  </w:style>
  <w:style w:type="paragraph" w:customStyle="1" w:styleId="xl33">
    <w:name w:val="xl33"/>
    <w:basedOn w:val="a"/>
    <w:qFormat/>
    <w:rsid w:val="00686D09"/>
    <w:pPr>
      <w:widowControl/>
      <w:pBdr>
        <w:left w:val="single" w:sz="4" w:space="0" w:color="auto"/>
        <w:right w:val="single" w:sz="4" w:space="0" w:color="auto"/>
      </w:pBdr>
      <w:spacing w:before="100" w:beforeAutospacing="1" w:after="100" w:afterAutospacing="1"/>
      <w:jc w:val="center"/>
      <w:textAlignment w:val="center"/>
    </w:pPr>
    <w:rPr>
      <w:rFonts w:ascii="Times New Roman" w:hAnsi="Times New Roman"/>
      <w:kern w:val="0"/>
      <w:sz w:val="24"/>
    </w:rPr>
  </w:style>
  <w:style w:type="paragraph" w:customStyle="1" w:styleId="xl34">
    <w:name w:val="xl34"/>
    <w:basedOn w:val="a"/>
    <w:qFormat/>
    <w:rsid w:val="00686D09"/>
    <w:pPr>
      <w:widowControl/>
      <w:spacing w:before="100" w:beforeAutospacing="1" w:after="100" w:afterAutospacing="1"/>
      <w:jc w:val="center"/>
      <w:textAlignment w:val="center"/>
    </w:pPr>
    <w:rPr>
      <w:rFonts w:ascii="仿宋_GB2312" w:eastAsia="仿宋_GB2312" w:hAnsi="宋体" w:hint="eastAsia"/>
      <w:b/>
      <w:bCs/>
      <w:kern w:val="0"/>
      <w:sz w:val="36"/>
      <w:szCs w:val="36"/>
    </w:rPr>
  </w:style>
  <w:style w:type="paragraph" w:customStyle="1" w:styleId="xl35">
    <w:name w:val="xl35"/>
    <w:basedOn w:val="a"/>
    <w:qFormat/>
    <w:rsid w:val="00686D09"/>
    <w:pPr>
      <w:widowControl/>
      <w:spacing w:before="100" w:beforeAutospacing="1" w:after="100" w:afterAutospacing="1"/>
      <w:jc w:val="center"/>
      <w:textAlignment w:val="center"/>
    </w:pPr>
    <w:rPr>
      <w:rFonts w:ascii="Times New Roman" w:hAnsi="Times New Roman"/>
      <w:b/>
      <w:bCs/>
      <w:kern w:val="0"/>
      <w:sz w:val="36"/>
      <w:szCs w:val="36"/>
    </w:rPr>
  </w:style>
  <w:style w:type="paragraph" w:customStyle="1" w:styleId="xl36">
    <w:name w:val="xl36"/>
    <w:basedOn w:val="a"/>
    <w:qFormat/>
    <w:rsid w:val="00686D09"/>
    <w:pPr>
      <w:widowControl/>
      <w:pBdr>
        <w:top w:val="single" w:sz="4" w:space="0" w:color="auto"/>
        <w:left w:val="single" w:sz="4" w:space="0" w:color="auto"/>
      </w:pBdr>
      <w:spacing w:before="100" w:beforeAutospacing="1" w:after="100" w:afterAutospacing="1"/>
      <w:jc w:val="center"/>
      <w:textAlignment w:val="center"/>
    </w:pPr>
    <w:rPr>
      <w:rFonts w:ascii="Times New Roman" w:hAnsi="Times New Roman"/>
      <w:kern w:val="0"/>
      <w:sz w:val="24"/>
    </w:rPr>
  </w:style>
  <w:style w:type="paragraph" w:customStyle="1" w:styleId="xiaob">
    <w:name w:val="xiao b"/>
    <w:basedOn w:val="a"/>
    <w:qFormat/>
    <w:rsid w:val="00686D09"/>
    <w:pPr>
      <w:jc w:val="center"/>
    </w:pPr>
    <w:rPr>
      <w:rFonts w:ascii="Times New Roman" w:eastAsia="黑体" w:hAnsi="Times New Roman"/>
      <w:sz w:val="24"/>
    </w:rPr>
  </w:style>
  <w:style w:type="paragraph" w:customStyle="1" w:styleId="24">
    <w:name w:val="正文2"/>
    <w:basedOn w:val="a7"/>
    <w:qFormat/>
    <w:rsid w:val="00686D09"/>
    <w:pPr>
      <w:spacing w:after="0" w:line="360" w:lineRule="auto"/>
      <w:ind w:firstLineChars="200" w:firstLine="480"/>
    </w:pPr>
    <w:rPr>
      <w:rFonts w:ascii="宋体"/>
      <w:sz w:val="24"/>
    </w:rPr>
  </w:style>
  <w:style w:type="paragraph" w:customStyle="1" w:styleId="subtitle2">
    <w:name w:val="subtitle 2"/>
    <w:basedOn w:val="a"/>
    <w:qFormat/>
    <w:rsid w:val="00686D09"/>
    <w:pPr>
      <w:overflowPunct w:val="0"/>
      <w:autoSpaceDE w:val="0"/>
      <w:autoSpaceDN w:val="0"/>
      <w:adjustRightInd w:val="0"/>
      <w:spacing w:before="240" w:after="240" w:line="312" w:lineRule="atLeast"/>
      <w:textAlignment w:val="baseline"/>
    </w:pPr>
    <w:rPr>
      <w:rFonts w:ascii="黑体" w:eastAsia="黑体" w:hAnsi="Times New Roman"/>
      <w:kern w:val="0"/>
      <w:sz w:val="24"/>
      <w:szCs w:val="20"/>
      <w:lang w:val="en-US" w:eastAsia="zh-CN"/>
    </w:rPr>
  </w:style>
  <w:style w:type="paragraph" w:customStyle="1" w:styleId="33">
    <w:name w:val="项目符号3"/>
    <w:basedOn w:val="a"/>
    <w:qFormat/>
    <w:rsid w:val="00686D09"/>
    <w:pPr>
      <w:numPr>
        <w:numId w:val="1"/>
      </w:numPr>
      <w:tabs>
        <w:tab w:val="left" w:pos="709"/>
      </w:tabs>
    </w:pPr>
    <w:rPr>
      <w:rFonts w:ascii="Times New Roman" w:hAnsi="Times New Roman"/>
      <w:sz w:val="24"/>
    </w:rPr>
  </w:style>
  <w:style w:type="paragraph" w:customStyle="1" w:styleId="25">
    <w:name w:val="项目符合2"/>
    <w:basedOn w:val="a"/>
    <w:qFormat/>
    <w:rsid w:val="00686D09"/>
    <w:pPr>
      <w:numPr>
        <w:numId w:val="2"/>
      </w:numPr>
    </w:pPr>
    <w:rPr>
      <w:rFonts w:ascii="Times New Roman" w:hAnsi="Times New Roman"/>
      <w:sz w:val="24"/>
    </w:rPr>
  </w:style>
  <w:style w:type="paragraph" w:customStyle="1" w:styleId="xl37">
    <w:name w:val="xl37"/>
    <w:basedOn w:val="a"/>
    <w:qFormat/>
    <w:rsid w:val="00686D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38">
    <w:name w:val="xl38"/>
    <w:basedOn w:val="a"/>
    <w:qFormat/>
    <w:rsid w:val="00686D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9">
    <w:name w:val="xl39"/>
    <w:basedOn w:val="a"/>
    <w:qFormat/>
    <w:rsid w:val="00686D0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xl40">
    <w:name w:val="xl40"/>
    <w:basedOn w:val="a"/>
    <w:qFormat/>
    <w:rsid w:val="00686D09"/>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41">
    <w:name w:val="xl41"/>
    <w:basedOn w:val="a"/>
    <w:qFormat/>
    <w:rsid w:val="00686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42">
    <w:name w:val="xl42"/>
    <w:basedOn w:val="a"/>
    <w:qFormat/>
    <w:rsid w:val="00686D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43">
    <w:name w:val="xl43"/>
    <w:basedOn w:val="a"/>
    <w:qFormat/>
    <w:rsid w:val="00686D0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olor w:val="000000"/>
      <w:kern w:val="0"/>
      <w:sz w:val="20"/>
      <w:szCs w:val="20"/>
    </w:rPr>
  </w:style>
  <w:style w:type="paragraph" w:customStyle="1" w:styleId="xl44">
    <w:name w:val="xl44"/>
    <w:basedOn w:val="a"/>
    <w:qFormat/>
    <w:rsid w:val="00686D0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olor w:val="000000"/>
      <w:kern w:val="0"/>
      <w:sz w:val="20"/>
      <w:szCs w:val="20"/>
    </w:rPr>
  </w:style>
  <w:style w:type="paragraph" w:customStyle="1" w:styleId="xl45">
    <w:name w:val="xl45"/>
    <w:basedOn w:val="a"/>
    <w:qFormat/>
    <w:rsid w:val="00686D09"/>
    <w:pPr>
      <w:widowControl/>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jc w:val="left"/>
    </w:pPr>
    <w:rPr>
      <w:rFonts w:ascii="宋体" w:hAnsi="宋体"/>
      <w:kern w:val="0"/>
      <w:sz w:val="20"/>
      <w:szCs w:val="20"/>
    </w:rPr>
  </w:style>
  <w:style w:type="paragraph" w:customStyle="1" w:styleId="xl46">
    <w:name w:val="xl46"/>
    <w:basedOn w:val="a"/>
    <w:qFormat/>
    <w:rsid w:val="00686D09"/>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pPr>
    <w:rPr>
      <w:rFonts w:ascii="宋体" w:hAnsi="宋体"/>
      <w:kern w:val="0"/>
      <w:sz w:val="20"/>
      <w:szCs w:val="20"/>
    </w:rPr>
  </w:style>
  <w:style w:type="paragraph" w:customStyle="1" w:styleId="xl47">
    <w:name w:val="xl47"/>
    <w:basedOn w:val="a"/>
    <w:qFormat/>
    <w:rsid w:val="00686D09"/>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宋体" w:hAnsi="宋体"/>
      <w:kern w:val="0"/>
      <w:sz w:val="20"/>
      <w:szCs w:val="20"/>
    </w:rPr>
  </w:style>
  <w:style w:type="paragraph" w:customStyle="1" w:styleId="xl48">
    <w:name w:val="xl48"/>
    <w:basedOn w:val="a"/>
    <w:qFormat/>
    <w:rsid w:val="00686D09"/>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pPr>
    <w:rPr>
      <w:rFonts w:ascii="宋体" w:hAnsi="宋体"/>
      <w:kern w:val="0"/>
      <w:sz w:val="20"/>
      <w:szCs w:val="20"/>
    </w:rPr>
  </w:style>
  <w:style w:type="paragraph" w:customStyle="1" w:styleId="xl49">
    <w:name w:val="xl49"/>
    <w:basedOn w:val="a"/>
    <w:qFormat/>
    <w:rsid w:val="00686D09"/>
    <w:pPr>
      <w:widowControl/>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jc w:val="left"/>
    </w:pPr>
    <w:rPr>
      <w:rFonts w:ascii="宋体" w:hAnsi="宋体"/>
      <w:kern w:val="0"/>
      <w:sz w:val="20"/>
      <w:szCs w:val="20"/>
    </w:rPr>
  </w:style>
  <w:style w:type="paragraph" w:customStyle="1" w:styleId="xl50">
    <w:name w:val="xl50"/>
    <w:basedOn w:val="a"/>
    <w:qFormat/>
    <w:rsid w:val="00686D09"/>
    <w:pPr>
      <w:widowControl/>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xl51">
    <w:name w:val="xl51"/>
    <w:basedOn w:val="a"/>
    <w:qFormat/>
    <w:rsid w:val="00686D09"/>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宋体" w:hAnsi="宋体"/>
      <w:color w:val="000000"/>
      <w:kern w:val="0"/>
      <w:sz w:val="20"/>
      <w:szCs w:val="20"/>
    </w:rPr>
  </w:style>
  <w:style w:type="paragraph" w:customStyle="1" w:styleId="xl52">
    <w:name w:val="xl52"/>
    <w:basedOn w:val="a"/>
    <w:qFormat/>
    <w:rsid w:val="00686D09"/>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xl53">
    <w:name w:val="xl53"/>
    <w:basedOn w:val="a"/>
    <w:qFormat/>
    <w:rsid w:val="00686D09"/>
    <w:pPr>
      <w:widowControl/>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xl54">
    <w:name w:val="xl54"/>
    <w:basedOn w:val="a"/>
    <w:qFormat/>
    <w:rsid w:val="00686D09"/>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rPr>
      <w:rFonts w:ascii="宋体" w:hAnsi="宋体"/>
      <w:kern w:val="0"/>
      <w:sz w:val="20"/>
      <w:szCs w:val="20"/>
    </w:rPr>
  </w:style>
  <w:style w:type="paragraph" w:customStyle="1" w:styleId="xl55">
    <w:name w:val="xl55"/>
    <w:basedOn w:val="a"/>
    <w:qFormat/>
    <w:rsid w:val="00686D09"/>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xl56">
    <w:name w:val="xl56"/>
    <w:basedOn w:val="a"/>
    <w:qFormat/>
    <w:rsid w:val="00686D09"/>
    <w:pPr>
      <w:widowControl/>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xl57">
    <w:name w:val="xl57"/>
    <w:basedOn w:val="a"/>
    <w:qFormat/>
    <w:rsid w:val="00686D09"/>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58">
    <w:name w:val="xl58"/>
    <w:basedOn w:val="a"/>
    <w:qFormat/>
    <w:rsid w:val="00686D09"/>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59">
    <w:name w:val="xl59"/>
    <w:basedOn w:val="a"/>
    <w:qFormat/>
    <w:rsid w:val="00686D09"/>
    <w:pPr>
      <w:widowControl/>
      <w:pBdr>
        <w:top w:val="single" w:sz="4" w:space="0" w:color="auto"/>
        <w:left w:val="single" w:sz="4"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xl60">
    <w:name w:val="xl60"/>
    <w:basedOn w:val="a"/>
    <w:qFormat/>
    <w:rsid w:val="00686D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1">
    <w:name w:val="xl61"/>
    <w:basedOn w:val="a"/>
    <w:qFormat/>
    <w:rsid w:val="00686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62">
    <w:name w:val="xl62"/>
    <w:basedOn w:val="a"/>
    <w:qFormat/>
    <w:rsid w:val="00686D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p121">
    <w:name w:val="p121"/>
    <w:basedOn w:val="a"/>
    <w:qFormat/>
    <w:rsid w:val="00686D09"/>
    <w:pPr>
      <w:widowControl/>
      <w:spacing w:before="100" w:beforeAutospacing="1" w:after="100" w:afterAutospacing="1"/>
      <w:jc w:val="left"/>
    </w:pPr>
    <w:rPr>
      <w:rFonts w:ascii="宋体" w:hAnsi="宋体"/>
      <w:color w:val="000000"/>
      <w:kern w:val="0"/>
      <w:sz w:val="24"/>
    </w:rPr>
  </w:style>
  <w:style w:type="paragraph" w:customStyle="1" w:styleId="font0">
    <w:name w:val="font0"/>
    <w:basedOn w:val="a"/>
    <w:qFormat/>
    <w:rsid w:val="00686D09"/>
    <w:pPr>
      <w:widowControl/>
      <w:spacing w:before="100" w:beforeAutospacing="1" w:after="100" w:afterAutospacing="1"/>
      <w:jc w:val="left"/>
    </w:pPr>
    <w:rPr>
      <w:rFonts w:ascii="宋体" w:hAnsi="宋体" w:hint="eastAsia"/>
      <w:kern w:val="0"/>
      <w:sz w:val="24"/>
    </w:rPr>
  </w:style>
  <w:style w:type="paragraph" w:customStyle="1" w:styleId="26">
    <w:name w:val="样式2"/>
    <w:basedOn w:val="2"/>
    <w:qFormat/>
    <w:rsid w:val="00686D09"/>
    <w:pPr>
      <w:numPr>
        <w:numId w:val="3"/>
      </w:numPr>
      <w:tabs>
        <w:tab w:val="left" w:pos="900"/>
        <w:tab w:val="left" w:pos="1800"/>
      </w:tabs>
      <w:spacing w:before="0" w:after="0" w:line="500" w:lineRule="exact"/>
      <w:ind w:left="902" w:hanging="902"/>
    </w:pPr>
    <w:rPr>
      <w:rFonts w:ascii="宋体" w:eastAsia="宋体" w:hAnsi="宋体"/>
      <w:bCs/>
      <w:sz w:val="24"/>
    </w:rPr>
  </w:style>
  <w:style w:type="paragraph" w:customStyle="1" w:styleId="Charc">
    <w:name w:val=" Char"/>
    <w:basedOn w:val="a"/>
    <w:rsid w:val="00686D09"/>
    <w:pPr>
      <w:widowControl/>
      <w:spacing w:after="160" w:line="240" w:lineRule="exact"/>
      <w:jc w:val="left"/>
    </w:pPr>
    <w:rPr>
      <w:rFonts w:ascii="Verdana" w:hAnsi="Verdana"/>
      <w:kern w:val="0"/>
      <w:sz w:val="20"/>
      <w:szCs w:val="20"/>
      <w:lang w:eastAsia="en-US"/>
    </w:rPr>
  </w:style>
  <w:style w:type="paragraph" w:customStyle="1" w:styleId="Chard">
    <w:name w:val="Char"/>
    <w:basedOn w:val="a"/>
    <w:qFormat/>
    <w:rsid w:val="00686D09"/>
    <w:pPr>
      <w:widowControl/>
      <w:spacing w:after="160" w:line="240" w:lineRule="exact"/>
      <w:jc w:val="left"/>
    </w:pPr>
    <w:rPr>
      <w:rFonts w:ascii="Verdana" w:hAnsi="Verdana"/>
      <w:kern w:val="0"/>
      <w:sz w:val="20"/>
      <w:szCs w:val="20"/>
      <w:lang w:eastAsia="en-US"/>
    </w:rPr>
  </w:style>
  <w:style w:type="paragraph" w:customStyle="1" w:styleId="CharCharCharCharCharChar1CharCharCharCharCharCharCharCharCharChar">
    <w:name w:val=" Char Char Char Char Char Char1 Char Char Char Char Char Char Char Char Char Char"/>
    <w:basedOn w:val="a"/>
    <w:rsid w:val="00686D09"/>
    <w:pPr>
      <w:widowControl/>
      <w:spacing w:after="160" w:line="240" w:lineRule="exact"/>
      <w:jc w:val="left"/>
    </w:pPr>
    <w:rPr>
      <w:rFonts w:ascii="Verdana" w:hAnsi="Verdana"/>
      <w:kern w:val="0"/>
      <w:sz w:val="20"/>
      <w:szCs w:val="20"/>
      <w:lang w:eastAsia="en-US"/>
    </w:rPr>
  </w:style>
  <w:style w:type="paragraph" w:customStyle="1" w:styleId="CharCharCharCharCharChar1CharCharCharCharCharCharCharCharCharChar0">
    <w:name w:val="Char Char Char Char Char Char1 Char Char Char Char Char Char Char Char Char Char"/>
    <w:basedOn w:val="a"/>
    <w:qFormat/>
    <w:rsid w:val="00686D09"/>
    <w:pPr>
      <w:widowControl/>
      <w:spacing w:after="160" w:line="240" w:lineRule="exact"/>
      <w:jc w:val="left"/>
    </w:pPr>
    <w:rPr>
      <w:rFonts w:ascii="Verdana" w:hAnsi="Verdana"/>
      <w:kern w:val="0"/>
      <w:sz w:val="20"/>
      <w:szCs w:val="20"/>
      <w:lang w:eastAsia="en-US"/>
    </w:rPr>
  </w:style>
  <w:style w:type="paragraph" w:customStyle="1" w:styleId="Char1CharCharCharChar">
    <w:name w:val=" Char1 Char Char Char Char"/>
    <w:basedOn w:val="a"/>
    <w:rsid w:val="00686D09"/>
    <w:pPr>
      <w:widowControl/>
      <w:spacing w:after="160" w:line="240" w:lineRule="exact"/>
      <w:jc w:val="left"/>
    </w:pPr>
    <w:rPr>
      <w:rFonts w:ascii="Verdana" w:hAnsi="Verdana"/>
      <w:kern w:val="0"/>
      <w:sz w:val="20"/>
      <w:szCs w:val="20"/>
      <w:lang w:eastAsia="en-US"/>
    </w:rPr>
  </w:style>
  <w:style w:type="character" w:customStyle="1" w:styleId="tpctitle1">
    <w:name w:val="tpc_title1"/>
    <w:basedOn w:val="a0"/>
    <w:qFormat/>
    <w:rsid w:val="00686D09"/>
    <w:rPr>
      <w:b/>
      <w:bCs/>
      <w:sz w:val="24"/>
      <w:szCs w:val="24"/>
    </w:rPr>
  </w:style>
  <w:style w:type="paragraph" w:customStyle="1" w:styleId="CharChar1CharChar1CharCharCharCharCharChar0">
    <w:name w:val="Char Char1 Char Char1 Char Char Char Char Char Char"/>
    <w:basedOn w:val="a"/>
    <w:qFormat/>
    <w:rsid w:val="00686D09"/>
    <w:pPr>
      <w:widowControl/>
      <w:spacing w:after="160" w:line="240" w:lineRule="exact"/>
      <w:jc w:val="left"/>
    </w:pPr>
    <w:rPr>
      <w:rFonts w:ascii="Times New Roman" w:hAnsi="Times New Roman"/>
    </w:rPr>
  </w:style>
  <w:style w:type="paragraph" w:customStyle="1" w:styleId="Char1CharCharCharChar0">
    <w:name w:val="Char1 Char Char Char Char"/>
    <w:basedOn w:val="a"/>
    <w:qFormat/>
    <w:rsid w:val="00686D09"/>
    <w:pPr>
      <w:widowControl/>
      <w:spacing w:after="160" w:line="240" w:lineRule="exact"/>
      <w:jc w:val="left"/>
    </w:pPr>
    <w:rPr>
      <w:rFonts w:ascii="Verdana" w:hAnsi="Verdana"/>
      <w:kern w:val="0"/>
      <w:sz w:val="20"/>
      <w:szCs w:val="20"/>
      <w:lang w:eastAsia="en-US"/>
    </w:rPr>
  </w:style>
  <w:style w:type="character" w:customStyle="1" w:styleId="Char12">
    <w:name w:val="批注框文本 Char1"/>
    <w:basedOn w:val="a0"/>
    <w:uiPriority w:val="99"/>
    <w:semiHidden/>
    <w:rsid w:val="00686D09"/>
    <w:rPr>
      <w:kern w:val="2"/>
      <w:sz w:val="18"/>
      <w:szCs w:val="18"/>
    </w:rPr>
  </w:style>
  <w:style w:type="character" w:customStyle="1" w:styleId="Char13">
    <w:name w:val="批注文字 Char1"/>
    <w:basedOn w:val="a0"/>
    <w:uiPriority w:val="99"/>
    <w:semiHidden/>
    <w:rsid w:val="00686D09"/>
    <w:rPr>
      <w:kern w:val="2"/>
      <w:sz w:val="21"/>
      <w:szCs w:val="24"/>
    </w:rPr>
  </w:style>
  <w:style w:type="character" w:customStyle="1" w:styleId="Char14">
    <w:name w:val="日期 Char1"/>
    <w:basedOn w:val="a0"/>
    <w:semiHidden/>
    <w:rsid w:val="00686D09"/>
    <w:rPr>
      <w:kern w:val="2"/>
      <w:sz w:val="21"/>
      <w:szCs w:val="24"/>
    </w:rPr>
  </w:style>
  <w:style w:type="character" w:customStyle="1" w:styleId="Char15">
    <w:name w:val="页脚 Char1"/>
    <w:basedOn w:val="a0"/>
    <w:semiHidden/>
    <w:rsid w:val="00686D09"/>
    <w:rPr>
      <w:kern w:val="2"/>
      <w:sz w:val="18"/>
      <w:szCs w:val="18"/>
    </w:rPr>
  </w:style>
  <w:style w:type="character" w:customStyle="1" w:styleId="Char16">
    <w:name w:val="批注主题 Char1"/>
    <w:basedOn w:val="Char13"/>
    <w:uiPriority w:val="99"/>
    <w:semiHidden/>
    <w:rsid w:val="00686D09"/>
    <w:rPr>
      <w:b/>
      <w:bCs/>
    </w:rPr>
  </w:style>
  <w:style w:type="paragraph" w:customStyle="1" w:styleId="font1">
    <w:name w:val="font1"/>
    <w:basedOn w:val="a"/>
    <w:rsid w:val="00686D09"/>
    <w:pPr>
      <w:widowControl/>
      <w:spacing w:before="100" w:beforeAutospacing="1" w:after="100" w:afterAutospacing="1"/>
      <w:jc w:val="left"/>
    </w:pPr>
    <w:rPr>
      <w:rFonts w:ascii="宋体" w:hAnsi="宋体" w:cs="宋体"/>
      <w:kern w:val="0"/>
      <w:sz w:val="22"/>
      <w:szCs w:val="22"/>
    </w:rPr>
  </w:style>
  <w:style w:type="paragraph" w:customStyle="1" w:styleId="xl65">
    <w:name w:val="xl65"/>
    <w:basedOn w:val="a"/>
    <w:rsid w:val="00686D09"/>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66">
    <w:name w:val="xl66"/>
    <w:basedOn w:val="a"/>
    <w:rsid w:val="00686D0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67">
    <w:name w:val="xl67"/>
    <w:basedOn w:val="a"/>
    <w:rsid w:val="00686D0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68">
    <w:name w:val="xl68"/>
    <w:basedOn w:val="a"/>
    <w:rsid w:val="00686D09"/>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69">
    <w:name w:val="xl69"/>
    <w:basedOn w:val="a"/>
    <w:rsid w:val="00686D09"/>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 w:val="18"/>
      <w:szCs w:val="18"/>
    </w:rPr>
  </w:style>
  <w:style w:type="paragraph" w:customStyle="1" w:styleId="xl70">
    <w:name w:val="xl70"/>
    <w:basedOn w:val="a"/>
    <w:rsid w:val="00686D09"/>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71">
    <w:name w:val="xl71"/>
    <w:basedOn w:val="a"/>
    <w:rsid w:val="00686D09"/>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72">
    <w:name w:val="xl72"/>
    <w:basedOn w:val="a"/>
    <w:rsid w:val="00686D09"/>
    <w:pPr>
      <w:widowControl/>
      <w:pBdr>
        <w:left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18"/>
      <w:szCs w:val="18"/>
    </w:rPr>
  </w:style>
  <w:style w:type="paragraph" w:customStyle="1" w:styleId="xl73">
    <w:name w:val="xl73"/>
    <w:basedOn w:val="a"/>
    <w:rsid w:val="00686D09"/>
    <w:pPr>
      <w:widowControl/>
      <w:spacing w:before="100" w:beforeAutospacing="1" w:after="100" w:afterAutospacing="1"/>
      <w:jc w:val="center"/>
    </w:pPr>
    <w:rPr>
      <w:rFonts w:ascii="宋体" w:hAnsi="宋体" w:cs="宋体"/>
      <w:kern w:val="0"/>
      <w:sz w:val="24"/>
    </w:rPr>
  </w:style>
  <w:style w:type="paragraph" w:customStyle="1" w:styleId="xl74">
    <w:name w:val="xl74"/>
    <w:basedOn w:val="a"/>
    <w:rsid w:val="00686D09"/>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xl75">
    <w:name w:val="xl75"/>
    <w:basedOn w:val="a"/>
    <w:rsid w:val="00686D09"/>
    <w:pPr>
      <w:widowControl/>
      <w:pBdr>
        <w:left w:val="single" w:sz="8" w:space="0" w:color="auto"/>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xl76">
    <w:name w:val="xl76"/>
    <w:basedOn w:val="a"/>
    <w:rsid w:val="00686D09"/>
    <w:pPr>
      <w:widowControl/>
      <w:pBdr>
        <w:left w:val="single" w:sz="8" w:space="0" w:color="auto"/>
        <w:bottom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77">
    <w:name w:val="xl77"/>
    <w:basedOn w:val="a"/>
    <w:rsid w:val="00686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8">
    <w:name w:val="xl78"/>
    <w:basedOn w:val="a"/>
    <w:rsid w:val="00686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79">
    <w:name w:val="xl79"/>
    <w:basedOn w:val="a"/>
    <w:rsid w:val="00686D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8">
    <w:name w:val="font8"/>
    <w:basedOn w:val="a"/>
    <w:rsid w:val="00686D09"/>
    <w:pPr>
      <w:widowControl/>
      <w:spacing w:before="100" w:beforeAutospacing="1" w:after="100" w:afterAutospacing="1"/>
      <w:jc w:val="left"/>
    </w:pPr>
    <w:rPr>
      <w:rFonts w:ascii="宋体" w:hAnsi="宋体" w:cs="宋体"/>
      <w:color w:val="FF0000"/>
      <w:kern w:val="0"/>
      <w:sz w:val="18"/>
      <w:szCs w:val="18"/>
    </w:rPr>
  </w:style>
  <w:style w:type="paragraph" w:customStyle="1" w:styleId="xl80">
    <w:name w:val="xl80"/>
    <w:basedOn w:val="a"/>
    <w:rsid w:val="00686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81">
    <w:name w:val="xl81"/>
    <w:basedOn w:val="a"/>
    <w:rsid w:val="00686D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FF0000"/>
      <w:kern w:val="0"/>
      <w:sz w:val="18"/>
      <w:szCs w:val="18"/>
    </w:rPr>
  </w:style>
  <w:style w:type="paragraph" w:customStyle="1" w:styleId="xl82">
    <w:name w:val="xl82"/>
    <w:basedOn w:val="a"/>
    <w:rsid w:val="00686D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1018</Words>
  <Characters>5805</Characters>
  <Application>Microsoft Office Word</Application>
  <DocSecurity>0</DocSecurity>
  <Lines>48</Lines>
  <Paragraphs>13</Paragraphs>
  <ScaleCrop>false</ScaleCrop>
  <Company/>
  <LinksUpToDate>false</LinksUpToDate>
  <CharactersWithSpaces>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s</dc:creator>
  <cp:keywords/>
  <dc:description/>
  <cp:lastModifiedBy>n s</cp:lastModifiedBy>
  <cp:revision>2</cp:revision>
  <dcterms:created xsi:type="dcterms:W3CDTF">2025-03-17T05:45:00Z</dcterms:created>
  <dcterms:modified xsi:type="dcterms:W3CDTF">2025-03-17T05:46:00Z</dcterms:modified>
</cp:coreProperties>
</file>