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37" w:rsidRDefault="004E2037" w:rsidP="004E2037">
      <w:pPr>
        <w:spacing w:beforeLines="100" w:before="312" w:afterLines="100" w:after="312" w:line="360" w:lineRule="auto"/>
        <w:jc w:val="center"/>
        <w:outlineLvl w:val="0"/>
        <w:rPr>
          <w:rFonts w:ascii="宋体" w:hAnsi="宋体" w:cs="仿宋_GB2312"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Ansi="宋体" w:cs="仿宋_GB2312" w:hint="eastAsia"/>
          <w:b/>
          <w:bCs/>
          <w:sz w:val="36"/>
          <w:szCs w:val="36"/>
        </w:rPr>
        <w:t>最高限价（基准价）</w:t>
      </w:r>
    </w:p>
    <w:p w:rsidR="004E2037" w:rsidRDefault="004E2037" w:rsidP="004E2037">
      <w:pPr>
        <w:adjustRightInd w:val="0"/>
        <w:snapToGrid w:val="0"/>
        <w:spacing w:line="360" w:lineRule="auto"/>
        <w:ind w:rightChars="50" w:right="105" w:firstLineChars="200" w:firstLine="442"/>
        <w:jc w:val="left"/>
        <w:rPr>
          <w:rFonts w:ascii="宋体" w:hAnsi="宋体" w:cs="仿宋_GB2312"/>
          <w:b/>
          <w:bCs/>
          <w:sz w:val="22"/>
          <w:szCs w:val="22"/>
        </w:rPr>
      </w:pPr>
      <w:r>
        <w:rPr>
          <w:rFonts w:ascii="宋体" w:hAnsi="宋体" w:cs="仿宋_GB2312" w:hint="eastAsia"/>
          <w:b/>
          <w:bCs/>
          <w:sz w:val="22"/>
          <w:szCs w:val="22"/>
        </w:rPr>
        <w:t>项目编号：</w:t>
      </w:r>
      <w:r w:rsidRPr="000777FF">
        <w:rPr>
          <w:rFonts w:ascii="宋体" w:hAnsi="宋体" w:cs="仿宋_GB2312"/>
          <w:b/>
          <w:bCs/>
          <w:sz w:val="22"/>
          <w:szCs w:val="22"/>
        </w:rPr>
        <w:tab/>
        <w:t>CYXX202508201</w:t>
      </w:r>
      <w:r>
        <w:rPr>
          <w:rFonts w:ascii="宋体" w:hAnsi="宋体" w:cs="仿宋_GB2312" w:hint="eastAsia"/>
          <w:b/>
          <w:bCs/>
          <w:sz w:val="22"/>
          <w:szCs w:val="22"/>
        </w:rPr>
        <w:t xml:space="preserve"> </w:t>
      </w:r>
    </w:p>
    <w:tbl>
      <w:tblPr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151"/>
        <w:gridCol w:w="1276"/>
        <w:gridCol w:w="743"/>
        <w:gridCol w:w="1134"/>
        <w:gridCol w:w="3260"/>
        <w:gridCol w:w="851"/>
        <w:gridCol w:w="1134"/>
        <w:gridCol w:w="709"/>
        <w:gridCol w:w="11"/>
      </w:tblGrid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具体配置描述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刀片配件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</w:t>
            </w: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刀箱网络</w:t>
            </w:r>
            <w:proofErr w:type="gram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模块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网络组件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 C7000</w:t>
            </w: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刀箱网络</w:t>
            </w:r>
            <w:proofErr w:type="gram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组件(456095-001) V3.6版本,HP VC Flex-10 </w:t>
            </w:r>
            <w:proofErr w:type="spell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Enet</w:t>
            </w:r>
            <w:proofErr w:type="spell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Module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刀片配件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</w:t>
            </w: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刀箱硬盘</w:t>
            </w:r>
            <w:proofErr w:type="gramEnd"/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 G7刀片 2.5寸 600GB硬盘,581311-001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85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刀片配件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HP刀片光纤交换机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 </w:t>
            </w: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刀箱内置</w:t>
            </w:r>
            <w:proofErr w:type="gram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SAN交换机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 C7000</w:t>
            </w: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刀箱内置</w:t>
            </w:r>
            <w:proofErr w:type="gram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光纤交换机HP B-series 8/24c SAN Switch </w:t>
            </w:r>
            <w:proofErr w:type="spell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BladeSystem</w:t>
            </w:r>
            <w:proofErr w:type="spell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((Part Number:AJ821A))489865-001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刀片配件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</w:t>
            </w: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刀箱网络</w:t>
            </w:r>
            <w:proofErr w:type="gram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模块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网络组件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 C7000</w:t>
            </w: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刀箱网络</w:t>
            </w:r>
            <w:proofErr w:type="gram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组件(456095-001) V3.6版本,提供故障排除安装服务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114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刀片配件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刀箱电源</w:t>
            </w:r>
            <w:proofErr w:type="gram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模块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刀箱电源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Flex System Enterprise Chassis 2500W Power  Module Bay,FRU:ZK118139L0C8,PartNumber:69Y5850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1366.67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刀片配件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</w:t>
            </w: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刀箱</w:t>
            </w:r>
            <w:proofErr w:type="gram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OA管理模块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OA管理组件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 C7000</w:t>
            </w: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刀箱</w:t>
            </w:r>
            <w:proofErr w:type="gram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OA管理组件(459526-001)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刀片配件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HP刀片硬盘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HP刀片硬盘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HP-ProLiantBL460c G7</w:t>
            </w: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刀片机硬盘</w:t>
            </w:r>
            <w:proofErr w:type="gram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，HP SAS 600GB,581311-001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服务器板卡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内存板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X3850X5内存板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适用于IBM X3850X5的内存板 ，PN:69Y1742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566.67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服务器板卡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内存板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X3850M2内存板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适用于IBM X3850M2的内存板 ，FRU:43W8672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566.67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服务器板卡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内存板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X3850X5内存板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适用于IBM X3850X5的内存板 ，PN:69Y1742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566.67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服务器板卡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主板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X3850X5主板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适用于X3850X5（MT:7143-0JQ）主板（含IO版）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4600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服务器板卡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服务器主板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X3850X5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X3850X5 7145-FT1主板（含IO版 CPU版）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4600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X3850X5硬盘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IBM 6Gb SAS FRU 90Y8873 600GB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743.33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X3850X5硬盘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IBM 6Gb SAS FRU 42D0638 300GB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X3850X5硬盘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IBM 6Gb SAS FRU 90Y8873 600GB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743.33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X3850X5硬盘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IBM 6Gb SAS FRU 42D0638 300GB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X3850X5硬盘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IBM 6Gb SAS FRU 42D0708 500GB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683.33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X3850X5硬盘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IBM 6Gb SAS FRU 39R7366/26K5657 73.4GB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566.67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IBM服务器硬盘 49Y2004 6Gb SAS 600GB硬盘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743.33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X86服务器硬盘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IBM服务器硬盘FRU:39R7350</w:t>
            </w: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146GB 15K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566.67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X86服务器硬盘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服务器硬盘FRU:42D0753</w:t>
            </w: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SATA 500GB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726.67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服务器硬盘IBM  300G 10K SAS 2.5(PN:42D0638)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服务器硬盘IBM  146G 10K SAS 2.5(PN:42D0633)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476.67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X86服务器硬盘600G 10K SAS 2.5 PN:48Y2004/90Y8873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743.33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X3650服务器硬盘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服务器硬盘FRU:39R7340</w:t>
            </w: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IBM 73GB 10K 3.5寸 SAS HDD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566.67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FRU：42D0638，6Gb SAS 300GB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 G7刀片 2.5寸 600GB硬盘581311-001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753.33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X3850硬盘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X3850硬盘FRU号：42D0638, 6Gs SAS 300GB硬盘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服务器配件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VRM稳压模块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VRM稳压模块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P760(9109-RMD) CPU-VRM模块 FRU 00E7689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服务器配件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VRM稳压模块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VRM稳压模块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P770 CPU-VRM 稳压模块PN 74Y8267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服务器电源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曙光I840-G25服务器电源PWS-920P-1R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小型机电源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P770电源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适用于9117-MMC(P770)小型机的电源，PN 73Y9572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服务器电源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P770小型机电源，DCA-T19,PN:73Y9572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VNX5500硬盘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适用于EMC VNX5500存储硬盘 ，SAS 10K，PN:005049809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142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spell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Isilon</w:t>
            </w:r>
            <w:proofErr w:type="spell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X200硬盘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适用于</w:t>
            </w:r>
            <w:proofErr w:type="spell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Isilon</w:t>
            </w:r>
            <w:proofErr w:type="spell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X200-2U-Single-24GB-4x1GE-20TB-400GB SSD，FRU:43W8672。硬盘型号：HGST HUSMM8020ASS200 FW:A210 SN:2KV67A7A, 390721968 </w:t>
            </w:r>
            <w:proofErr w:type="spell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blk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DS4700硬盘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DS4700存储硬盘 IBM 4Gb FC 300GB 15K FRU  42D0417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583.33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DS5020硬盘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DS5020存储硬盘 IBM FC 600GB 15K FRU  59Y5336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776.67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IBM硬盘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DS5020硬盘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DS4700存储硬盘 FC 15K 300GB  FRU 443231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566.67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DS4700硬盘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DS4700存储硬盘 IBM FC 300GB FRU  42D0417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583.33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IBM硬盘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DS4700硬盘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DS4700存储硬盘 FC 15K 300GB  FRU 42D0417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583.33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V7000硬盘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600GB硬盘(FRU:85Y5864/00Y2683/00L4521)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宏杉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宏杉存储</w:t>
            </w:r>
            <w:proofErr w:type="gram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适用于宏杉存储</w:t>
            </w:r>
            <w:proofErr w:type="gram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MS3300E挂接的扩展柜DSU1625上硬盘 600GB 15000转硬盘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DS4700存储硬盘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适用于IBM DS4700硬盘FRU:42D0417,300G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583.33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 VNX5400硬盘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 VNX5400硬盘 SAS 容量:900GB RPM:10K PN:0B26041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VNX5500硬盘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适用于EMC VNX5500存储硬盘 ，SAS 10K，PN:005049809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EMC硬盘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 VNX5400硬盘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 VNX5400存储硬盘 SAS 10K 900GB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 VNX5400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 VNX5400硬盘，SAS 容量:900GB RPM:10K，PN:0B26041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 VNX5400硬盘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 VNX5400硬盘 SAS 容量:900GB RPM:10K PN:0B26041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85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VNX5500存储硬盘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VX-2S10-900  2.5 IN 900GB 10K DRIVE FOR 6GSDAE-25  900G 10000转SAS硬盘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DS5020存储硬盘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4Gb FC 600GB 15K FRU 59Y5336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776.67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142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spell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Isilon</w:t>
            </w:r>
            <w:proofErr w:type="spell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X200硬盘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适用于</w:t>
            </w:r>
            <w:proofErr w:type="spell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Isilon</w:t>
            </w:r>
            <w:proofErr w:type="spell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X200-2U-Single-24GB-4x1GE-20TB-400GB SSD，FRU:43W8672。硬盘型号：HGST HUSMM8020ASS200 FW:A210 SN:2KV67A7A, 390721968 </w:t>
            </w:r>
            <w:proofErr w:type="spell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blk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EVA8400存储硬盘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450GB(SPARE 454412-001) Dual Port 15k </w:t>
            </w:r>
            <w:proofErr w:type="spell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Fibre</w:t>
            </w:r>
            <w:proofErr w:type="spell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Channel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683.33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4Gb FC 146GB 15K FRU号40K6823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DS3524硬盘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存储DS3524硬盘 SAS FRU 49Y1855 500G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存储配件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控制器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DS4300存储控制器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DS4300(1722-600)存储控制器:</w:t>
            </w:r>
            <w:proofErr w:type="spell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Fireware</w:t>
            </w:r>
            <w:proofErr w:type="spell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Version 06.12.16.00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存储配件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风扇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DS4300存储风扇19K1293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1066.67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存储配件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风扇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DS4700存储风扇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DS4700存储风扇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1066.67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存储配件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DS4300存储电池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DS4300存储电池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存储配件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DS4700存储电池41Y0679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DS4700存储电池41Y0679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199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存储电源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EMC存储的备用电源(EMC SPS)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VNX5500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EMC VNX5500的 SPS                           EMC Part Number:078-000-085               vendor PartNumber:SG6004-710L                Vendor </w:t>
            </w:r>
            <w:proofErr w:type="spell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Name:Acbel</w:t>
            </w:r>
            <w:proofErr w:type="spell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EMC SPS是指EMC存储的备用电源，SPS英文全称为Standby Power Supply，由小容量充电电池组成.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85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存储电源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光纤交换机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 DS5300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 DS-5300-8G光纤交换机DS-5300B 80口交换机（8Gb端口）80端口全激活,配4个光模块。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蓄电池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赛特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赛特BT-12M7.0AT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消防灭火器控制台后备电源(蓄电池)：赛特BT-12M7.0AT，12V7.0Ah/20HR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326.67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存储电池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宏杉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宏杉存储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宏杉存储</w:t>
            </w:r>
            <w:proofErr w:type="gram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MS3300,SPU电池模块</w:t>
            </w: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电池型号：BAT1011A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DS4700存储电池（FRU 41Y0679）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DS4700存储电池（FRU 41Y0679）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783.33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主板电池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DELL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DELL刀片PowerEdge M820的主板电池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DELL刀片PowerEdge M820的主板电池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85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RAID卡控制器电池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适用于9131-52A小型机的RAID卡电池，Ultra320 SCSI </w:t>
            </w:r>
            <w:proofErr w:type="spell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RAIDAdapteRAID</w:t>
            </w:r>
            <w:proofErr w:type="spell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 电池42R5069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85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RAID卡控制器电池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适用于9131-52A小型机的RAID卡电池，Ultra320 SCSI </w:t>
            </w:r>
            <w:proofErr w:type="spell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RAIDAdapteRAID</w:t>
            </w:r>
            <w:proofErr w:type="spell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卡 电池42R5069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DS4700存储电池（FRU 41Y0679）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766.67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存储电池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DS4700存储控制器电池41Y0679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766.67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电源配件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H3C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设备电源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H3C S12504X电源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风扇配件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H3C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设备风扇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H3C S12504X风扇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EI板卡配件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H3C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EI板卡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H3C MSR3620 EI板卡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2933.33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交换机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S5720-52X-LI-AC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华为S5720整机:华为s5720-52x-Li-AC：48</w:t>
            </w: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电口</w:t>
            </w:r>
            <w:proofErr w:type="gram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4个光口，2个单模光模块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2933.33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电源配件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H3C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PSR2400-54A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2400W交流电源模块PSR2400-54A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风扇配件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H3C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LSXM104XFAN H3C S12504X-AF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LSXM104XFAN H3C S12504X-AF 以太网交换机风扇模块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E1板卡配件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H3C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RT-SIC-1E1-F-V3-H3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RT-SIC-1E1-F-V3-H3 1端口非通道化E1接口SIC模块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2066.67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77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E1板卡配件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H3C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RT-SIC-2E1-F-H3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RT-SIC-2E1-F-H3,2端口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POE交换机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锐捷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S2910C-24GT2XS-HP-E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POE交换机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2366.67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无线AP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锐捷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AP850(AR)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软件版本：RGOS 10.4(2B17)-SP2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114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光模块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多模千兆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带宽1G,波长850nm，传输距离&gt;300m，厂家部件编码涵盖：MXPD-408SV-102、MINI-GBIC-SX-MM、02315204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114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光模块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多模万兆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带宽10G,波长850nm，传输距离&gt;300m，厂家部件编码涵盖：LTF8502-BC+、SFP+-10G-SR、02318169、MTRS-01X11-H3C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142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光模块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单模千兆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带宽1G,波长1310nm，传输距离&gt;10km，厂家部件编码涵盖：ATR-S0201D、HXSFP1250/C、FTRJ-1319-7D-CSC、RTXM191-400、MXPD-243S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114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光模块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单模万兆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带宽10G,波长1310nm，传输距离&gt;10km，厂家部件编码涵盖：PT7420-61-2W、RTXM192-450、RTXM228-401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电模块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光转电</w:t>
            </w:r>
            <w:proofErr w:type="gram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模块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带宽1G，厂家部件编码涵盖：RTXL185-210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水晶头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水晶头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6类水晶头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85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机房设施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空调风机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艾默生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空调风机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空调风机备件(含更换服务) 空调型号：DME12MCP1,风机损坏，需更换。风机型号SYZ 10-8 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 VMAX 20K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 VMAX 20K 600G 15K FC 3.5 005049033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85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DS4300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DS4300存储硬盘 IBM 5206 06P5795 24P3720 06P5764 73.4GB 光纤硬盘 10K FC 73G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 G7刀片 2.5寸 300GB 10K硬盘507284-001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服务器阵列卡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阵列卡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X3850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X3850  服务器阵列卡 SAS 8I 13N2233 13N2230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1316.67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服务器板卡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内存板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X3850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适用于IBM X3850的内存板 ，FRU:40K2605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服务器板卡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IO主板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X3850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适用于IBM X3850的IO板 ，FRU:40M3202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服务器板卡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PCI主板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X3850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适用于IBM X3850的PCI板 ，FRU:40M3229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1366.67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服务器板卡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CPU主板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X3850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适用于IBM X3850的CPU板 ，FRU:46M5926/40M3274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2133.33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电源配件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CISCO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设备电源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PWR-C45-1300AVC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服务器内存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内存条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X3850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适用于IBM X3850的1GB 内存条 ，FRU:38L5915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光模块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CISCO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千兆光</w:t>
            </w:r>
            <w:proofErr w:type="gram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模块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30-1421-01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光纤跳线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光纤跳线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光纤线8M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光纤跳线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光纤跳线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光纤线5M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交换机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CISCO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交换机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WS-C2960S-24PS-L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交换机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CISCO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交换机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WS-C3650X-48P-S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风扇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P750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44V3454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存储电池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 VMAX 20K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078-000-052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5766.67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114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X3850 X5整机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X3850 X5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X3850 X5 40C E7-4870*4,内存512G，480G SSD*4、16GB HBA*2，</w:t>
            </w: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万兆光口</w:t>
            </w:r>
            <w:proofErr w:type="gram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*2、</w:t>
            </w: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万兆电口</w:t>
            </w:r>
            <w:proofErr w:type="gram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*2、4口</w:t>
            </w: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千兆电口</w:t>
            </w:r>
            <w:proofErr w:type="gram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*1，含导轨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28333.33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 VNX5400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 VNX5400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 VNX5400(双控，32G缓存)，带25个1.2T 10K SAS 2.5硬盘，含导轨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35333.33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114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交换机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博科310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博科310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博科310（8GB，支持级联，16口激活，含16个8GB光模块，可扩展到1或者24个通讯端口，单电源，含机架套件）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服务器电源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 X3650 M5 550W 电源 00YL563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783.33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存储电池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 VMAX 20K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 VMAX 20K 2200W 078-000-050/078-000-086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2766.67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 VMAX 20K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 VMAX 20K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 VMAX 20K更换配件登录许可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服务器内存条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内存条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32G 2666V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服务器内存条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内存条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64G 2666V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1566.67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 UNITY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 UNITY 400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EMC UNITY 400 电池 078-000-094、078-000-128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4266.67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华为5300v5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10tb 7.2k 02351kep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4233.33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4T专用监控硬盘 ST4000VM000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570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动环设备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监控设备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400W半球型数字摄像机 IPC-HDPW5421E-Z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动环设备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监控设备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检测 终止端 XW-MET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动环设备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监控设备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定位漏水感应线 XW1000-15M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1016.67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动环设备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监控设备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温湿度采集器 XW-210P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1016.67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动环设备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监控设备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漏水定位控制器 XW-PC-3A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1016.67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动环设备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监控设备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短信语音报警器 MFM-920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883.33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Ocean </w:t>
            </w:r>
            <w:proofErr w:type="spell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Stor</w:t>
            </w:r>
            <w:proofErr w:type="spell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5110 V5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4TB NL SAS 3.5英寸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3933.33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服务器内存条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内存条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SR550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SR550 16G 内存条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服务器内存条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内存条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SR588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SR588 16GB 内存条 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服务器内存条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内存条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IBM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X3850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X3850 16GB 内存条  FRU:38L5915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IBM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X3850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IBM X3850  550W 电源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766.67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IBM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X3850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SAS 8G 13N2233 13N2230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SR550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SAS 4TB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V7000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600GB 10K 6GB FRU  00L451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866.67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P740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146G 15K SAS 2.5 4V6845 00E6169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X3850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SAS SFF  73.4G 10K FRV 39R 7366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SR588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SATA 4T 00YK040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1466.67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132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IBM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X3650M4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3TB 10K 3.5 SAS HDDFRU:39R7340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2288H V5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STAT 480G SSD 02311TJX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1066.67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2288H V5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STAT 4T 7.2K 02311AYV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1466.67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1288H V5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STAT 8T 7.2K 02311TRE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spell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TaiShan</w:t>
            </w:r>
            <w:proofErr w:type="spell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200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STAT 8T 7.2K 23355UP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gridAfter w:val="1"/>
          <w:wAfter w:w="11" w:type="dxa"/>
          <w:cantSplit/>
          <w:trHeight w:val="285"/>
          <w:jc w:val="center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spellStart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TaiShan</w:t>
            </w:r>
            <w:proofErr w:type="spellEnd"/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200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STAT 480G SSD 023GNS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1033.33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1年质保</w:t>
            </w:r>
          </w:p>
        </w:tc>
      </w:tr>
      <w:tr w:rsidR="004E2037" w:rsidRPr="000B70DC" w:rsidTr="004E2037">
        <w:trPr>
          <w:cantSplit/>
          <w:trHeight w:val="675"/>
          <w:jc w:val="center"/>
        </w:trPr>
        <w:tc>
          <w:tcPr>
            <w:tcW w:w="10927" w:type="dxa"/>
            <w:gridSpan w:val="10"/>
            <w:shd w:val="clear" w:color="auto" w:fill="auto"/>
            <w:noWrap/>
            <w:vAlign w:val="center"/>
            <w:hideMark/>
          </w:tcPr>
          <w:p w:rsidR="004E2037" w:rsidRPr="000B70DC" w:rsidRDefault="004E2037" w:rsidP="000E01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B70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（含13%增值税专用发票）</w:t>
            </w:r>
          </w:p>
        </w:tc>
      </w:tr>
    </w:tbl>
    <w:p w:rsidR="00FC4A36" w:rsidRPr="004E2037" w:rsidRDefault="00FC4A36"/>
    <w:sectPr w:rsidR="00FC4A36" w:rsidRPr="004E2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C78B7C"/>
    <w:multiLevelType w:val="singleLevel"/>
    <w:tmpl w:val="93C78B7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B8C06C1A"/>
    <w:multiLevelType w:val="singleLevel"/>
    <w:tmpl w:val="B8C06C1A"/>
    <w:lvl w:ilvl="0">
      <w:start w:val="1"/>
      <w:numFmt w:val="chineseCounting"/>
      <w:suff w:val="space"/>
      <w:lvlText w:val="第%1条"/>
      <w:lvlJc w:val="left"/>
      <w:rPr>
        <w:rFonts w:hint="eastAsia"/>
        <w:b/>
      </w:rPr>
    </w:lvl>
  </w:abstractNum>
  <w:abstractNum w:abstractNumId="2" w15:restartNumberingAfterBreak="0">
    <w:nsid w:val="C215BC24"/>
    <w:multiLevelType w:val="singleLevel"/>
    <w:tmpl w:val="C215BC24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EDDD7EA0"/>
    <w:multiLevelType w:val="singleLevel"/>
    <w:tmpl w:val="EDDD7EA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F77C3188"/>
    <w:multiLevelType w:val="singleLevel"/>
    <w:tmpl w:val="F77C3188"/>
    <w:lvl w:ilvl="0">
      <w:start w:val="2"/>
      <w:numFmt w:val="decimal"/>
      <w:suff w:val="nothing"/>
      <w:lvlText w:val="%1、"/>
      <w:lvlJc w:val="left"/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left" w:pos="78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3780" w:hanging="420"/>
      </w:pPr>
    </w:lvl>
  </w:abstractNum>
  <w:abstractNum w:abstractNumId="6" w15:restartNumberingAfterBreak="0">
    <w:nsid w:val="1EA276B9"/>
    <w:multiLevelType w:val="multilevel"/>
    <w:tmpl w:val="AFC2331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、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41412EEB"/>
    <w:multiLevelType w:val="multilevel"/>
    <w:tmpl w:val="436CDDD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20C153B"/>
    <w:multiLevelType w:val="multilevel"/>
    <w:tmpl w:val="420C153B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53A06BEE"/>
    <w:multiLevelType w:val="multilevel"/>
    <w:tmpl w:val="53A06BEE"/>
    <w:lvl w:ilvl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027037"/>
    <w:multiLevelType w:val="multilevel"/>
    <w:tmpl w:val="8C76329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、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6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37"/>
    <w:rsid w:val="004E2037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A7191-74EB-4697-8B15-6D5D5A02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E2037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rsid w:val="004E203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link w:val="40"/>
    <w:qFormat/>
    <w:rsid w:val="004E2037"/>
    <w:pPr>
      <w:keepNext/>
      <w:keepLines/>
      <w:outlineLvl w:val="3"/>
    </w:pPr>
    <w:rPr>
      <w:rFonts w:ascii="Arial" w:eastAsia="黑体" w:hAnsi="Arial"/>
      <w:bCs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4E2037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0">
    <w:name w:val="标题 2 字符"/>
    <w:basedOn w:val="a0"/>
    <w:link w:val="2"/>
    <w:rsid w:val="004E2037"/>
    <w:rPr>
      <w:rFonts w:ascii="Arial" w:eastAsia="黑体" w:hAnsi="Arial" w:cs="Times New Roman"/>
      <w:b/>
      <w:sz w:val="32"/>
      <w:szCs w:val="24"/>
    </w:rPr>
  </w:style>
  <w:style w:type="character" w:customStyle="1" w:styleId="40">
    <w:name w:val="标题 4 字符"/>
    <w:basedOn w:val="a0"/>
    <w:link w:val="4"/>
    <w:rsid w:val="004E2037"/>
    <w:rPr>
      <w:rFonts w:ascii="Arial" w:eastAsia="黑体" w:hAnsi="Arial" w:cs="Times New Roman"/>
      <w:bCs/>
      <w:kern w:val="0"/>
      <w:sz w:val="24"/>
      <w:szCs w:val="28"/>
    </w:rPr>
  </w:style>
  <w:style w:type="paragraph" w:styleId="a3">
    <w:name w:val="annotation text"/>
    <w:basedOn w:val="a"/>
    <w:link w:val="a4"/>
    <w:uiPriority w:val="99"/>
    <w:unhideWhenUsed/>
    <w:qFormat/>
    <w:rsid w:val="004E2037"/>
    <w:pPr>
      <w:jc w:val="left"/>
    </w:pPr>
    <w:rPr>
      <w:rFonts w:ascii="Calibri" w:hAnsi="Calibri"/>
    </w:rPr>
  </w:style>
  <w:style w:type="character" w:customStyle="1" w:styleId="a4">
    <w:name w:val="批注文字 字符"/>
    <w:basedOn w:val="a0"/>
    <w:link w:val="a3"/>
    <w:uiPriority w:val="99"/>
    <w:rsid w:val="004E2037"/>
    <w:rPr>
      <w:rFonts w:ascii="Calibri" w:eastAsia="宋体" w:hAnsi="Calibri" w:cs="Times New Roman"/>
      <w:szCs w:val="24"/>
    </w:rPr>
  </w:style>
  <w:style w:type="paragraph" w:styleId="a5">
    <w:name w:val="Body Text"/>
    <w:basedOn w:val="a"/>
    <w:next w:val="a"/>
    <w:link w:val="a6"/>
    <w:uiPriority w:val="99"/>
    <w:unhideWhenUsed/>
    <w:qFormat/>
    <w:rsid w:val="004E2037"/>
    <w:pPr>
      <w:spacing w:after="120"/>
    </w:pPr>
    <w:rPr>
      <w:rFonts w:ascii="Calibri" w:hAnsi="Calibri"/>
    </w:rPr>
  </w:style>
  <w:style w:type="character" w:customStyle="1" w:styleId="a6">
    <w:name w:val="正文文本 字符"/>
    <w:basedOn w:val="a0"/>
    <w:link w:val="a5"/>
    <w:uiPriority w:val="99"/>
    <w:qFormat/>
    <w:rsid w:val="004E2037"/>
    <w:rPr>
      <w:rFonts w:ascii="Calibri" w:eastAsia="宋体" w:hAnsi="Calibri" w:cs="Times New Roman"/>
      <w:szCs w:val="24"/>
    </w:rPr>
  </w:style>
  <w:style w:type="paragraph" w:styleId="3">
    <w:name w:val="toc 3"/>
    <w:basedOn w:val="a"/>
    <w:next w:val="a"/>
    <w:uiPriority w:val="39"/>
    <w:unhideWhenUsed/>
    <w:qFormat/>
    <w:rsid w:val="004E2037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7">
    <w:name w:val="Plain Text"/>
    <w:basedOn w:val="a"/>
    <w:link w:val="a8"/>
    <w:uiPriority w:val="99"/>
    <w:qFormat/>
    <w:rsid w:val="004E2037"/>
    <w:rPr>
      <w:rFonts w:ascii="宋体" w:hAnsi="Courier New"/>
      <w:szCs w:val="21"/>
    </w:rPr>
  </w:style>
  <w:style w:type="character" w:customStyle="1" w:styleId="a8">
    <w:name w:val="纯文本 字符"/>
    <w:basedOn w:val="a0"/>
    <w:link w:val="a7"/>
    <w:uiPriority w:val="99"/>
    <w:rsid w:val="004E2037"/>
    <w:rPr>
      <w:rFonts w:ascii="宋体" w:eastAsia="宋体" w:hAnsi="Courier New" w:cs="Times New Roman"/>
      <w:szCs w:val="21"/>
    </w:rPr>
  </w:style>
  <w:style w:type="paragraph" w:styleId="a9">
    <w:name w:val="Date"/>
    <w:basedOn w:val="a"/>
    <w:next w:val="a"/>
    <w:link w:val="aa"/>
    <w:rsid w:val="004E2037"/>
    <w:pPr>
      <w:ind w:leftChars="2500" w:left="100"/>
    </w:pPr>
    <w:rPr>
      <w:rFonts w:ascii="Calibri" w:hAnsi="Calibri"/>
    </w:rPr>
  </w:style>
  <w:style w:type="character" w:customStyle="1" w:styleId="aa">
    <w:name w:val="日期 字符"/>
    <w:basedOn w:val="a0"/>
    <w:link w:val="a9"/>
    <w:rsid w:val="004E2037"/>
    <w:rPr>
      <w:rFonts w:ascii="Calibri" w:eastAsia="宋体" w:hAnsi="Calibri" w:cs="Times New Roman"/>
      <w:szCs w:val="24"/>
    </w:rPr>
  </w:style>
  <w:style w:type="paragraph" w:styleId="ab">
    <w:name w:val="Balloon Text"/>
    <w:basedOn w:val="a"/>
    <w:link w:val="ac"/>
    <w:rsid w:val="004E2037"/>
    <w:rPr>
      <w:rFonts w:ascii="Calibri" w:hAnsi="Calibri"/>
      <w:sz w:val="18"/>
      <w:szCs w:val="18"/>
    </w:rPr>
  </w:style>
  <w:style w:type="character" w:customStyle="1" w:styleId="ac">
    <w:name w:val="批注框文本 字符"/>
    <w:basedOn w:val="a0"/>
    <w:link w:val="ab"/>
    <w:rsid w:val="004E2037"/>
    <w:rPr>
      <w:rFonts w:ascii="Calibri" w:eastAsia="宋体" w:hAnsi="Calibri" w:cs="Times New Roman"/>
      <w:sz w:val="18"/>
      <w:szCs w:val="18"/>
    </w:rPr>
  </w:style>
  <w:style w:type="paragraph" w:styleId="ad">
    <w:name w:val="footer"/>
    <w:basedOn w:val="a"/>
    <w:link w:val="ae"/>
    <w:uiPriority w:val="99"/>
    <w:qFormat/>
    <w:rsid w:val="004E203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e">
    <w:name w:val="页脚 字符"/>
    <w:basedOn w:val="a0"/>
    <w:link w:val="ad"/>
    <w:uiPriority w:val="99"/>
    <w:rsid w:val="004E2037"/>
    <w:rPr>
      <w:rFonts w:ascii="Times New Roman" w:eastAsia="宋体" w:hAnsi="Times New Roman" w:cs="Times New Roman"/>
      <w:sz w:val="18"/>
      <w:szCs w:val="24"/>
    </w:rPr>
  </w:style>
  <w:style w:type="paragraph" w:styleId="af">
    <w:name w:val="header"/>
    <w:basedOn w:val="a"/>
    <w:link w:val="af0"/>
    <w:qFormat/>
    <w:rsid w:val="004E203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f0">
    <w:name w:val="页眉 字符"/>
    <w:basedOn w:val="a0"/>
    <w:link w:val="af"/>
    <w:rsid w:val="004E2037"/>
    <w:rPr>
      <w:rFonts w:ascii="Times New Roman" w:eastAsia="宋体" w:hAnsi="Times New Roman" w:cs="Times New Roman"/>
      <w:sz w:val="18"/>
      <w:szCs w:val="24"/>
    </w:rPr>
  </w:style>
  <w:style w:type="paragraph" w:styleId="11">
    <w:name w:val="toc 1"/>
    <w:basedOn w:val="a"/>
    <w:next w:val="a"/>
    <w:uiPriority w:val="39"/>
    <w:qFormat/>
    <w:rsid w:val="004E2037"/>
  </w:style>
  <w:style w:type="paragraph" w:styleId="af1">
    <w:name w:val="Subtitle"/>
    <w:basedOn w:val="a"/>
    <w:next w:val="a"/>
    <w:link w:val="af2"/>
    <w:qFormat/>
    <w:rsid w:val="004E2037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af2">
    <w:name w:val="副标题 字符"/>
    <w:basedOn w:val="a0"/>
    <w:link w:val="af1"/>
    <w:rsid w:val="004E2037"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styleId="21">
    <w:name w:val="toc 2"/>
    <w:basedOn w:val="a"/>
    <w:next w:val="a"/>
    <w:uiPriority w:val="39"/>
    <w:qFormat/>
    <w:rsid w:val="004E2037"/>
    <w:pPr>
      <w:ind w:leftChars="200" w:left="420"/>
    </w:pPr>
  </w:style>
  <w:style w:type="paragraph" w:styleId="af3">
    <w:name w:val="Normal (Web)"/>
    <w:basedOn w:val="a"/>
    <w:unhideWhenUsed/>
    <w:qFormat/>
    <w:rsid w:val="004E20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4">
    <w:name w:val="annotation subject"/>
    <w:basedOn w:val="a3"/>
    <w:next w:val="a3"/>
    <w:link w:val="af5"/>
    <w:rsid w:val="004E2037"/>
    <w:rPr>
      <w:b/>
      <w:bCs/>
    </w:rPr>
  </w:style>
  <w:style w:type="character" w:customStyle="1" w:styleId="af5">
    <w:name w:val="批注主题 字符"/>
    <w:basedOn w:val="a4"/>
    <w:link w:val="af4"/>
    <w:rsid w:val="004E2037"/>
    <w:rPr>
      <w:rFonts w:ascii="Calibri" w:eastAsia="宋体" w:hAnsi="Calibri" w:cs="Times New Roman"/>
      <w:b/>
      <w:bCs/>
      <w:szCs w:val="24"/>
    </w:rPr>
  </w:style>
  <w:style w:type="table" w:styleId="af6">
    <w:name w:val="Table Grid"/>
    <w:basedOn w:val="a1"/>
    <w:qFormat/>
    <w:rsid w:val="004E203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qFormat/>
    <w:rsid w:val="004E2037"/>
    <w:rPr>
      <w:b/>
    </w:rPr>
  </w:style>
  <w:style w:type="character" w:styleId="af8">
    <w:name w:val="Hyperlink"/>
    <w:uiPriority w:val="99"/>
    <w:qFormat/>
    <w:rsid w:val="004E2037"/>
    <w:rPr>
      <w:color w:val="0000FF"/>
      <w:u w:val="single"/>
    </w:rPr>
  </w:style>
  <w:style w:type="character" w:styleId="af9">
    <w:name w:val="annotation reference"/>
    <w:uiPriority w:val="99"/>
    <w:unhideWhenUsed/>
    <w:qFormat/>
    <w:rsid w:val="004E2037"/>
    <w:rPr>
      <w:sz w:val="21"/>
      <w:szCs w:val="21"/>
    </w:rPr>
  </w:style>
  <w:style w:type="paragraph" w:customStyle="1" w:styleId="WPSOffice1">
    <w:name w:val="WPSOffice手动目录 1"/>
    <w:rsid w:val="004E2037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10">
    <w:name w:val="列出段落11"/>
    <w:basedOn w:val="a"/>
    <w:uiPriority w:val="34"/>
    <w:qFormat/>
    <w:rsid w:val="004E2037"/>
    <w:pPr>
      <w:ind w:firstLineChars="200" w:firstLine="420"/>
    </w:pPr>
    <w:rPr>
      <w:rFonts w:ascii="Calibri" w:hAnsi="Calibri"/>
      <w:szCs w:val="22"/>
      <w:lang w:val="zh-CN"/>
    </w:rPr>
  </w:style>
  <w:style w:type="paragraph" w:styleId="afa">
    <w:name w:val="List Paragraph"/>
    <w:basedOn w:val="a"/>
    <w:uiPriority w:val="34"/>
    <w:qFormat/>
    <w:rsid w:val="004E2037"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rsid w:val="004E2037"/>
    <w:pPr>
      <w:widowControl/>
      <w:spacing w:before="480" w:after="0" w:line="276" w:lineRule="auto"/>
      <w:jc w:val="left"/>
      <w:outlineLvl w:val="9"/>
    </w:pPr>
    <w:rPr>
      <w:rFonts w:ascii="Calibri Light" w:hAnsi="Calibri Light"/>
      <w:bCs/>
      <w:color w:val="2E74B5"/>
      <w:kern w:val="0"/>
      <w:sz w:val="28"/>
      <w:szCs w:val="28"/>
    </w:rPr>
  </w:style>
  <w:style w:type="paragraph" w:customStyle="1" w:styleId="12">
    <w:name w:val="样式1"/>
    <w:basedOn w:val="a"/>
    <w:qFormat/>
    <w:rsid w:val="004E2037"/>
    <w:pPr>
      <w:numPr>
        <w:numId w:val="1"/>
      </w:numPr>
      <w:tabs>
        <w:tab w:val="left" w:pos="709"/>
      </w:tabs>
      <w:adjustRightInd w:val="0"/>
      <w:textAlignment w:val="baseline"/>
    </w:pPr>
    <w:rPr>
      <w:rFonts w:ascii="宋体" w:hAnsi="宋体"/>
      <w:kern w:val="0"/>
      <w:szCs w:val="21"/>
    </w:rPr>
  </w:style>
  <w:style w:type="paragraph" w:styleId="afb">
    <w:name w:val="Revision"/>
    <w:uiPriority w:val="99"/>
    <w:unhideWhenUsed/>
    <w:rsid w:val="004E2037"/>
    <w:rPr>
      <w:rFonts w:ascii="Times New Roman" w:eastAsia="宋体" w:hAnsi="Times New Roman" w:cs="Times New Roman"/>
      <w:szCs w:val="24"/>
    </w:rPr>
  </w:style>
  <w:style w:type="paragraph" w:customStyle="1" w:styleId="afc">
    <w:name w:val="样式"/>
    <w:uiPriority w:val="99"/>
    <w:qFormat/>
    <w:rsid w:val="004E2037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basedOn w:val="a"/>
    <w:link w:val="Char"/>
    <w:uiPriority w:val="1"/>
    <w:qFormat/>
    <w:rsid w:val="004E2037"/>
    <w:pPr>
      <w:ind w:left="420" w:right="17" w:hanging="420"/>
    </w:pPr>
  </w:style>
  <w:style w:type="character" w:customStyle="1" w:styleId="afe">
    <w:name w:val="正文首行缩进 字符"/>
    <w:rsid w:val="004E2037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">
    <w:name w:val="无间隔 Char"/>
    <w:link w:val="afd"/>
    <w:uiPriority w:val="1"/>
    <w:qFormat/>
    <w:rsid w:val="004E2037"/>
    <w:rPr>
      <w:rFonts w:ascii="Times New Roman" w:eastAsia="宋体" w:hAnsi="Times New Roman" w:cs="Times New Roman"/>
      <w:szCs w:val="24"/>
    </w:rPr>
  </w:style>
  <w:style w:type="character" w:styleId="aff">
    <w:name w:val="FollowedHyperlink"/>
    <w:uiPriority w:val="99"/>
    <w:semiHidden/>
    <w:unhideWhenUsed/>
    <w:rsid w:val="004E2037"/>
    <w:rPr>
      <w:color w:val="954F72"/>
      <w:u w:val="single"/>
    </w:rPr>
  </w:style>
  <w:style w:type="paragraph" w:customStyle="1" w:styleId="msonormal0">
    <w:name w:val="msonormal"/>
    <w:basedOn w:val="a"/>
    <w:rsid w:val="004E20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4E203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  <w:szCs w:val="22"/>
    </w:rPr>
  </w:style>
  <w:style w:type="paragraph" w:customStyle="1" w:styleId="font6">
    <w:name w:val="font6"/>
    <w:basedOn w:val="a"/>
    <w:rsid w:val="004E203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rsid w:val="004E203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  <w:szCs w:val="22"/>
      <w:u w:val="single"/>
    </w:rPr>
  </w:style>
  <w:style w:type="paragraph" w:customStyle="1" w:styleId="xl63">
    <w:name w:val="xl63"/>
    <w:basedOn w:val="a"/>
    <w:rsid w:val="004E203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4E203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4E2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rsid w:val="004E2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4E203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4E2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4E20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0">
    <w:name w:val="xl70"/>
    <w:basedOn w:val="a"/>
    <w:rsid w:val="004E203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4E20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4E20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4E203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4E20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4E20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4E203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4E20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1568</Words>
  <Characters>8938</Characters>
  <Application>Microsoft Office Word</Application>
  <DocSecurity>0</DocSecurity>
  <Lines>74</Lines>
  <Paragraphs>20</Paragraphs>
  <ScaleCrop>false</ScaleCrop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2025-07-14T07:02:00Z</dcterms:created>
  <dcterms:modified xsi:type="dcterms:W3CDTF">2025-07-14T07:03:00Z</dcterms:modified>
</cp:coreProperties>
</file>