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</w:rPr>
            </w:pP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37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0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项目标包名称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550">
            <w:pPr>
              <w:jc w:val="center"/>
              <w:rPr>
                <w:rFonts w:ascii="宋体" w:hAnsi="宋体"/>
                <w:sz w:val="24"/>
              </w:rPr>
            </w:pPr>
            <w:bookmarkStart w:id="1" w:name="_GoBack"/>
            <w:bookmarkEnd w:id="1"/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A0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6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8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E1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B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47D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2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A19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078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8D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84223">
            <w:pPr>
              <w:rPr>
                <w:rFonts w:hint="eastAsia"/>
              </w:rPr>
            </w:pPr>
          </w:p>
          <w:p w14:paraId="778C63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</w:p>
          <w:p w14:paraId="6D6C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54AC9F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0F764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</w:p>
          <w:p w14:paraId="71B4B25D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FD6605">
            <w:pPr>
              <w:rPr>
                <w:rFonts w:hint="eastAsia"/>
                <w:sz w:val="24"/>
              </w:rPr>
            </w:pPr>
            <w:r>
              <w:rPr>
                <w:rFonts w:hint="eastAsia" w:cs="Times New Roman"/>
              </w:rPr>
              <w:t>我单位已经认真阅读了关于该项目的采购公告，认为本单位具备报名条件，并对所提交资料的真实性、完整性和有效性负责</w:t>
            </w:r>
            <w:r>
              <w:rPr>
                <w:rFonts w:hint="eastAsia" w:cs="Times New Roman"/>
                <w:lang w:eastAsia="zh-CN"/>
              </w:rPr>
              <w:t>。</w:t>
            </w:r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D8F0DCE"/>
    <w:rsid w:val="0E5464D2"/>
    <w:rsid w:val="15E213DA"/>
    <w:rsid w:val="1913133D"/>
    <w:rsid w:val="298C1CD9"/>
    <w:rsid w:val="2D8C251B"/>
    <w:rsid w:val="7BB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150</Characters>
  <Lines>0</Lines>
  <Paragraphs>0</Paragraphs>
  <TotalTime>3</TotalTime>
  <ScaleCrop>false</ScaleCrop>
  <LinksUpToDate>false</LinksUpToDate>
  <CharactersWithSpaces>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《鑫鑫镶》燕</cp:lastModifiedBy>
  <dcterms:modified xsi:type="dcterms:W3CDTF">2026-05-15T02:56:48Z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eyJoZGlkIjoiMjcwYWE1OTBjODc0YmY3ZGU3ZTVlOGYzNDlhMGIzZDEiLCJ1c2VySWQiOiI0NDk5NTA5MTAifQ==</vt:lpwstr>
  </property>
</Properties>
</file>