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E9182">
      <w:pPr>
        <w:spacing w:line="360" w:lineRule="auto"/>
        <w:jc w:val="center"/>
        <w:rPr>
          <w:rFonts w:hint="eastAsia" w:ascii="仿宋" w:hAnsi="仿宋" w:eastAsia="仿宋" w:cs="仿宋"/>
          <w:b/>
          <w:color w:val="auto"/>
          <w:kern w:val="0"/>
          <w:sz w:val="44"/>
          <w:szCs w:val="36"/>
        </w:rPr>
      </w:pPr>
      <w:r>
        <w:rPr>
          <w:rFonts w:hint="eastAsia" w:ascii="仿宋" w:hAnsi="仿宋" w:eastAsia="仿宋" w:cs="仿宋"/>
          <w:b/>
          <w:color w:val="auto"/>
          <w:kern w:val="0"/>
          <w:sz w:val="44"/>
          <w:szCs w:val="36"/>
        </w:rPr>
        <w:t>询价</w:t>
      </w:r>
      <w:r>
        <w:rPr>
          <w:rFonts w:hint="eastAsia" w:ascii="仿宋" w:hAnsi="仿宋" w:eastAsia="仿宋" w:cs="仿宋"/>
          <w:b/>
          <w:color w:val="auto"/>
          <w:kern w:val="0"/>
          <w:sz w:val="44"/>
          <w:szCs w:val="36"/>
          <w:lang w:val="en-US" w:eastAsia="zh-CN"/>
        </w:rPr>
        <w:t>公告</w:t>
      </w:r>
    </w:p>
    <w:p w14:paraId="0134AA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德州市德达益远投资集团有限公司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现对以下项目资产价值评估进行询价，</w:t>
      </w: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诚邀潜在供应商参加，现就有关事项说明如下：</w:t>
      </w:r>
    </w:p>
    <w:p w14:paraId="3C2B6283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</w:rPr>
        <w:t>一、项目基本情况</w:t>
      </w:r>
    </w:p>
    <w:p w14:paraId="77D58B6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项目1：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 w:eastAsia="zh-CN"/>
        </w:rPr>
        <w:t>陵城区唐城路43号内24号（德州市陵城区三益校区）房地产及地上附属物市场价值估价项目</w:t>
      </w:r>
    </w:p>
    <w:p w14:paraId="3BB7C4F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项目2：德达益远高端装备制造产业园厂房八区租赁价格评估</w:t>
      </w:r>
    </w:p>
    <w:p w14:paraId="166E835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项目3：如意苑17号楼商业15铺、16铺月租赁价格评估</w:t>
      </w:r>
    </w:p>
    <w:p w14:paraId="261955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项目4：德达益远高端装备制造产业园附属厂房6市场价值</w:t>
      </w:r>
    </w:p>
    <w:p w14:paraId="6B4FEFD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项目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地点：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位于德州市陵城区</w:t>
      </w:r>
    </w:p>
    <w:p w14:paraId="1FA8A98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服务期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接甲方通知后10日历天内出具报告</w:t>
      </w:r>
    </w:p>
    <w:p w14:paraId="031C8998">
      <w:pPr>
        <w:spacing w:line="500" w:lineRule="exact"/>
        <w:outlineLvl w:val="0"/>
        <w:rPr>
          <w:rFonts w:hint="eastAsia" w:ascii="仿宋" w:hAnsi="仿宋" w:eastAsia="仿宋" w:cs="仿宋"/>
          <w:color w:val="auto"/>
          <w:spacing w:val="-9"/>
          <w:sz w:val="24"/>
          <w:szCs w:val="28"/>
          <w:highlight w:val="yellow"/>
          <w:u w:val="single"/>
          <w:lang w:val="en-US" w:bidi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lang w:val="zh-CN"/>
        </w:rPr>
        <w:t>二、报价及支付</w:t>
      </w:r>
      <w:r>
        <w:rPr>
          <w:rFonts w:hint="eastAsia" w:ascii="仿宋" w:hAnsi="仿宋" w:eastAsia="仿宋" w:cs="仿宋"/>
          <w:b/>
          <w:color w:val="auto"/>
          <w:sz w:val="24"/>
          <w:szCs w:val="28"/>
        </w:rPr>
        <w:t>方式</w:t>
      </w:r>
    </w:p>
    <w:p w14:paraId="03CE043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.本次报价包含此次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评估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购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的全部费用，含人工费、管理费以及其他附带服务的费用、利润、政策性文件规定费用、税金等，并包括各项费用和价格的涨价风险，不可抗力以外的不可预见风险（除合同约定的风险范围外）的一切费用。在合同实施期间内，合同价款不作调整。报价单位应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自行踏勘现场，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充分考虑本项目合同实施期间可能发生的一切费用，并承担由此而带来的风险。</w:t>
      </w:r>
    </w:p>
    <w:p w14:paraId="13D4B85A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按询价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公告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的要求，填写报价，内容不得涂抹、更改。</w:t>
      </w:r>
    </w:p>
    <w:p w14:paraId="3ABA1BD6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报价单位使用人民币报价，未按规定提交的，响应文件不予接受。</w:t>
      </w:r>
    </w:p>
    <w:p w14:paraId="29EBF553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只能一次性报价，不接受可选择的报价。</w:t>
      </w:r>
    </w:p>
    <w:p w14:paraId="6062E578">
      <w:pPr>
        <w:spacing w:line="360" w:lineRule="auto"/>
        <w:ind w:firstLine="480" w:firstLineChars="200"/>
        <w:textAlignment w:val="center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Cs/>
          <w:color w:val="auto"/>
          <w:sz w:val="24"/>
          <w:szCs w:val="24"/>
        </w:rPr>
        <w:t>．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按照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报价单位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提供的一次性报价进行比较，根据质量和服务均能满足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询价公告</w:t>
      </w:r>
      <w:bookmarkStart w:id="6" w:name="_GoBack"/>
      <w:bookmarkEnd w:id="6"/>
      <w:r>
        <w:rPr>
          <w:rFonts w:hint="eastAsia" w:ascii="仿宋" w:hAnsi="仿宋" w:eastAsia="仿宋" w:cs="仿宋"/>
          <w:color w:val="auto"/>
          <w:sz w:val="24"/>
          <w:szCs w:val="24"/>
        </w:rPr>
        <w:t>实质性响应要求且报价最低的原则确定成交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报价单位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 w14:paraId="1507E0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zh-CN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.付款方式：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项目完成后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 w:eastAsia="zh-CN"/>
        </w:rPr>
        <w:t>，甲方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一次性向乙方支付全部价款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zh-CN" w:eastAsia="zh-CN"/>
        </w:rPr>
        <w:t>。</w:t>
      </w:r>
    </w:p>
    <w:p w14:paraId="4FCDD6B6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  <w:highlight w:val="none"/>
          <w:u w:val="none"/>
          <w:lang w:val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highlight w:val="none"/>
          <w:u w:val="none"/>
          <w:lang w:val="zh-CN"/>
        </w:rPr>
        <w:t>三、资格要求</w:t>
      </w:r>
    </w:p>
    <w:p w14:paraId="6B7A8C6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1.报价单位须在中华人民共和国境内合法注册，并具备承担本次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施工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能力，具有履行合同所必需的设备、专业技术能力和项目实施能力；</w:t>
      </w:r>
    </w:p>
    <w:p w14:paraId="26ACC47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报价单位须具有《土地估价机构备案函》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《房地产估价机构备案证书》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或具有相关主管部门颁发的房地产估价机构备案等级三级(含)以上资质、资产评估备案证明或价格评估备案证明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；</w:t>
      </w:r>
    </w:p>
    <w:p w14:paraId="3C0F849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.在“信用中国”网站、“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信用山东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”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网站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中被列入失信被执行人、重大税收违法案件当事人名单、政府采购严重违法失信行为记录名单的报价单位，不得参加本次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活动；</w:t>
      </w:r>
    </w:p>
    <w:p w14:paraId="6985F38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.本次不接受联合体报价；</w:t>
      </w:r>
    </w:p>
    <w:p w14:paraId="02D66E9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.具备法律和行政法规规定的其他条件；</w:t>
      </w:r>
    </w:p>
    <w:p w14:paraId="6DF31849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四、报价资料要求（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en-US" w:eastAsia="zh-CN"/>
        </w:rPr>
        <w:t>一式三份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,盖章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en-US" w:eastAsia="zh-CN"/>
        </w:rPr>
        <w:t>密封后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递交）</w:t>
      </w:r>
    </w:p>
    <w:p w14:paraId="3E41C36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报价资料应包含以下内容：</w:t>
      </w:r>
    </w:p>
    <w:p w14:paraId="1635A10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报价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单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（格式见附表1）；</w:t>
      </w:r>
    </w:p>
    <w:p w14:paraId="1A0BF0E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.营业执照复印件加盖公章；</w:t>
      </w:r>
    </w:p>
    <w:p w14:paraId="352CDE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.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资质证书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复印件加盖公章；</w:t>
      </w:r>
    </w:p>
    <w:p w14:paraId="4374D41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4.信用查询截图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加盖公章；</w:t>
      </w:r>
    </w:p>
    <w:p w14:paraId="320F6F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注：①报价单位应就以上资格要求，在规定时间内向本司做出一次性书面报价。该报价一经本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/>
        </w:rPr>
        <w:t>单位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认可，即为签约的合同价。</w:t>
      </w:r>
    </w:p>
    <w:p w14:paraId="1B6D21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②报价单位可以不对本单位的询价函做出报价，但一经做出报价，即不可撤回。否则，该报价单位在今后一年内不得参与本单位的所有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询价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活动。</w:t>
      </w:r>
    </w:p>
    <w:p w14:paraId="2549E1B0">
      <w:pPr>
        <w:spacing w:line="500" w:lineRule="exact"/>
        <w:outlineLvl w:val="0"/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en-US" w:eastAsia="zh-CN"/>
        </w:rPr>
        <w:t>五</w:t>
      </w:r>
      <w:r>
        <w:rPr>
          <w:rFonts w:hint="eastAsia" w:ascii="仿宋" w:hAnsi="仿宋" w:eastAsia="仿宋" w:cs="仿宋"/>
          <w:b/>
          <w:color w:val="auto"/>
          <w:sz w:val="24"/>
          <w:szCs w:val="28"/>
          <w:u w:val="none"/>
          <w:lang w:val="zh-CN"/>
        </w:rPr>
        <w:t>、报价文件递交截止时间、地点</w:t>
      </w:r>
    </w:p>
    <w:p w14:paraId="0C37E72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1.报价文件递交截止时间：202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17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时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0分（北京时间）；</w:t>
      </w:r>
    </w:p>
    <w:p w14:paraId="28DE948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default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2.报价文件递交地点：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德州市陵城区恒盛大厦4楼</w:t>
      </w:r>
    </w:p>
    <w:p w14:paraId="69B972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3.报价单位必须在报价截止时间前将报价文件递交至报价地点，逾期视同放弃；</w:t>
      </w:r>
    </w:p>
    <w:p w14:paraId="1247640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4.对报价单位提交的报价文件在报价截止时间后不予退还。</w:t>
      </w:r>
    </w:p>
    <w:p w14:paraId="1CB39A72">
      <w:pPr>
        <w:spacing w:line="500" w:lineRule="exact"/>
        <w:outlineLvl w:val="0"/>
        <w:rPr>
          <w:rFonts w:hint="eastAsia" w:ascii="仿宋" w:hAnsi="仿宋" w:eastAsia="仿宋" w:cs="仿宋"/>
          <w:b/>
          <w:color w:val="000000" w:themeColor="text1"/>
          <w:sz w:val="24"/>
          <w:szCs w:val="28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仿宋" w:hAnsi="仿宋" w:eastAsia="仿宋" w:cs="仿宋"/>
          <w:b/>
          <w:color w:val="000000" w:themeColor="text1"/>
          <w:sz w:val="24"/>
          <w:szCs w:val="28"/>
          <w:u w:val="none"/>
          <w:lang w:val="zh-CN"/>
          <w14:textFill>
            <w14:solidFill>
              <w14:schemeClr w14:val="tx1"/>
            </w14:solidFill>
          </w14:textFill>
        </w:rPr>
        <w:t>、联系方式</w:t>
      </w:r>
    </w:p>
    <w:p w14:paraId="505E70E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询价单位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  <w:t>德州市德达益远投资集团有限公司</w:t>
      </w:r>
    </w:p>
    <w:p w14:paraId="1259DC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联 系 人：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卢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先生</w:t>
      </w:r>
    </w:p>
    <w:p w14:paraId="38FC25F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zh-CN"/>
          <w14:textFill>
            <w14:solidFill>
              <w14:schemeClr w14:val="tx1"/>
            </w14:solidFill>
          </w14:textFill>
        </w:rPr>
        <w:t>联系电话：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0534-8261178          </w:t>
      </w:r>
    </w:p>
    <w:p w14:paraId="5CC8CCA1">
      <w:pP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bookmarkStart w:id="0" w:name="_Toc21154"/>
      <w:bookmarkStart w:id="1" w:name="_Toc25456"/>
      <w:bookmarkStart w:id="2" w:name="_Toc37430568"/>
      <w:bookmarkStart w:id="3" w:name="_Toc86668456"/>
      <w:bookmarkStart w:id="4" w:name="_Toc12665"/>
      <w:bookmarkStart w:id="5" w:name="_Toc2845"/>
    </w:p>
    <w:p w14:paraId="5963F36B">
      <w:pPr>
        <w:jc w:val="right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</w:p>
    <w:p w14:paraId="6D2954BD">
      <w:pPr>
        <w:jc w:val="right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德州市德达益远投资集团有限公司</w:t>
      </w:r>
    </w:p>
    <w:p w14:paraId="6226476E">
      <w:pPr>
        <w:jc w:val="right"/>
        <w:rPr>
          <w:rFonts w:hint="default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sectPr>
          <w:footerReference r:id="rId3" w:type="default"/>
          <w:pgSz w:w="11906" w:h="16838"/>
          <w:pgMar w:top="1440" w:right="1474" w:bottom="1440" w:left="1474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2025年4月1日</w:t>
      </w:r>
    </w:p>
    <w:bookmarkEnd w:id="0"/>
    <w:bookmarkEnd w:id="1"/>
    <w:bookmarkEnd w:id="2"/>
    <w:bookmarkEnd w:id="3"/>
    <w:bookmarkEnd w:id="4"/>
    <w:bookmarkEnd w:id="5"/>
    <w:p w14:paraId="6F4CBF20">
      <w:pPr>
        <w:widowControl/>
        <w:rPr>
          <w:rFonts w:hint="eastAsia" w:ascii="仿宋" w:hAnsi="仿宋" w:eastAsia="仿宋" w:cs="仿宋"/>
          <w:b/>
          <w:color w:val="auto"/>
          <w:kern w:val="0"/>
          <w:sz w:val="32"/>
          <w:szCs w:val="18"/>
        </w:rPr>
      </w:pPr>
      <w:r>
        <w:rPr>
          <w:rFonts w:hint="eastAsia" w:ascii="仿宋" w:hAnsi="仿宋" w:eastAsia="仿宋" w:cs="仿宋"/>
          <w:b/>
          <w:color w:val="auto"/>
          <w:kern w:val="0"/>
          <w:sz w:val="32"/>
          <w:szCs w:val="18"/>
        </w:rPr>
        <w:t xml:space="preserve">附件1： </w:t>
      </w:r>
    </w:p>
    <w:p w14:paraId="24CFD419">
      <w:pPr>
        <w:widowControl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b/>
          <w:color w:val="auto"/>
          <w:kern w:val="0"/>
          <w:sz w:val="36"/>
          <w:szCs w:val="20"/>
        </w:rPr>
        <w:t xml:space="preserve">                   </w:t>
      </w:r>
      <w:r>
        <w:rPr>
          <w:rFonts w:hint="eastAsia" w:ascii="仿宋" w:hAnsi="仿宋" w:eastAsia="仿宋" w:cs="仿宋"/>
          <w:b/>
          <w:color w:val="auto"/>
          <w:kern w:val="0"/>
          <w:sz w:val="36"/>
          <w:szCs w:val="36"/>
        </w:rPr>
        <w:t>报价函</w:t>
      </w:r>
    </w:p>
    <w:p w14:paraId="7F47EFF8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致德州市德达益远投资集团有限公司：</w:t>
      </w:r>
    </w:p>
    <w:p w14:paraId="4887C4D9">
      <w:pPr>
        <w:widowControl/>
        <w:spacing w:line="400" w:lineRule="exact"/>
        <w:ind w:right="147" w:firstLine="720" w:firstLineChars="300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我方已研究了该报价函的全部内容，现向贵单位就本项目所采购的标的内容做出如下报价：</w:t>
      </w:r>
    </w:p>
    <w:p w14:paraId="05186EC0">
      <w:pPr>
        <w:widowControl/>
        <w:tabs>
          <w:tab w:val="left" w:pos="906"/>
        </w:tabs>
        <w:spacing w:line="400" w:lineRule="exact"/>
        <w:ind w:right="147"/>
        <w:jc w:val="left"/>
        <w:outlineLvl w:val="0"/>
        <w:rPr>
          <w:rFonts w:hint="eastAsia" w:ascii="仿宋" w:hAnsi="仿宋" w:eastAsia="仿宋" w:cs="仿宋"/>
          <w:b/>
          <w:color w:val="auto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0"/>
        </w:rPr>
        <w:t>一、责任与义务</w:t>
      </w:r>
    </w:p>
    <w:p w14:paraId="17D14DC1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本公司承诺：</w:t>
      </w:r>
    </w:p>
    <w:p w14:paraId="7A47BB01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1.本公司的报价函一旦为贵单位认可，该报价即为合同价；</w:t>
      </w:r>
    </w:p>
    <w:p w14:paraId="1A9377ED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2.本公司报价函一经发出，即不可撤回，否则我方愿意接受贵单位的处罚；</w:t>
      </w:r>
    </w:p>
    <w:p w14:paraId="60BBF2E0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3.本公司一旦荣幸地成为本项目的签约方，同意将本报价函作为合同的组成部分。</w:t>
      </w:r>
    </w:p>
    <w:p w14:paraId="0B962040">
      <w:pPr>
        <w:widowControl/>
        <w:spacing w:line="400" w:lineRule="exact"/>
        <w:ind w:right="147"/>
        <w:jc w:val="left"/>
        <w:rPr>
          <w:rFonts w:hint="eastAsia" w:ascii="仿宋" w:hAnsi="仿宋" w:eastAsia="仿宋" w:cs="仿宋"/>
          <w:color w:val="auto"/>
          <w:kern w:val="0"/>
          <w:sz w:val="24"/>
          <w:szCs w:val="20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0"/>
          <w:lang w:val="en-US" w:eastAsia="zh-CN"/>
        </w:rPr>
        <w:t>4.</w:t>
      </w:r>
      <w:r>
        <w:rPr>
          <w:rFonts w:hint="eastAsia" w:ascii="仿宋" w:hAnsi="仿宋" w:eastAsia="仿宋" w:cs="仿宋"/>
          <w:color w:val="auto"/>
          <w:kern w:val="0"/>
          <w:sz w:val="24"/>
          <w:szCs w:val="20"/>
        </w:rPr>
        <w:t>我方完全理解询价文件所做出的风险提示，因此，在报价中已包含各种风险因素</w:t>
      </w:r>
    </w:p>
    <w:p w14:paraId="47793BC0">
      <w:pPr>
        <w:widowControl/>
        <w:tabs>
          <w:tab w:val="left" w:pos="855"/>
        </w:tabs>
        <w:spacing w:line="500" w:lineRule="exact"/>
        <w:ind w:left="994" w:leftChars="354" w:right="150" w:hanging="251" w:hangingChars="78"/>
        <w:jc w:val="center"/>
        <w:rPr>
          <w:rFonts w:hint="eastAsia" w:ascii="仿宋" w:hAnsi="仿宋" w:eastAsia="仿宋" w:cs="仿宋"/>
          <w:b/>
          <w:color w:val="auto"/>
          <w:kern w:val="0"/>
          <w:sz w:val="32"/>
          <w:szCs w:val="20"/>
        </w:rPr>
      </w:pPr>
      <w:r>
        <w:rPr>
          <w:rFonts w:hint="eastAsia" w:ascii="仿宋" w:hAnsi="仿宋" w:eastAsia="仿宋" w:cs="仿宋"/>
          <w:b/>
          <w:color w:val="auto"/>
          <w:kern w:val="0"/>
          <w:sz w:val="32"/>
          <w:szCs w:val="20"/>
        </w:rPr>
        <w:t>报 价 单</w:t>
      </w:r>
    </w:p>
    <w:tbl>
      <w:tblPr>
        <w:tblStyle w:val="7"/>
        <w:tblW w:w="445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3"/>
        <w:gridCol w:w="3846"/>
      </w:tblGrid>
      <w:tr w14:paraId="14BAC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2663" w:type="pct"/>
            <w:vAlign w:val="center"/>
          </w:tcPr>
          <w:p w14:paraId="74FF2C99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报价单位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名称</w:t>
            </w:r>
          </w:p>
        </w:tc>
        <w:tc>
          <w:tcPr>
            <w:tcW w:w="2336" w:type="pct"/>
            <w:vAlign w:val="center"/>
          </w:tcPr>
          <w:p w14:paraId="5C104BB6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</w:p>
        </w:tc>
      </w:tr>
      <w:tr w14:paraId="33346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2663" w:type="pct"/>
            <w:shd w:val="clear" w:color="auto" w:fill="auto"/>
            <w:vAlign w:val="center"/>
          </w:tcPr>
          <w:p w14:paraId="1DF90D2A">
            <w:pPr>
              <w:widowControl/>
              <w:spacing w:line="400" w:lineRule="exact"/>
              <w:ind w:right="147" w:right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zh-CN" w:eastAsia="zh-CN"/>
              </w:rPr>
              <w:t>陵城区唐城路43号内24号（德州市陵城区三益校区）房地产及地上附属物市场价值估价项目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报价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）</w:t>
            </w:r>
          </w:p>
        </w:tc>
        <w:tc>
          <w:tcPr>
            <w:tcW w:w="2336" w:type="pct"/>
            <w:shd w:val="clear" w:color="auto" w:fill="auto"/>
            <w:vAlign w:val="center"/>
          </w:tcPr>
          <w:p w14:paraId="2F75D3C8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大写：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  <w:p w14:paraId="0FD7384E">
            <w:pPr>
              <w:widowControl/>
              <w:spacing w:line="400" w:lineRule="exact"/>
              <w:ind w:right="147" w:rightChars="0" w:firstLine="240" w:firstLineChars="1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小写：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</w:tc>
      </w:tr>
      <w:tr w14:paraId="70B48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  <w:jc w:val="center"/>
        </w:trPr>
        <w:tc>
          <w:tcPr>
            <w:tcW w:w="2663" w:type="pct"/>
            <w:vAlign w:val="center"/>
          </w:tcPr>
          <w:p w14:paraId="65749DB0">
            <w:pPr>
              <w:widowControl/>
              <w:spacing w:line="400" w:lineRule="exact"/>
              <w:ind w:right="147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德达益远高端装备制造产业园厂房八区租赁价格评估报价（元）</w:t>
            </w:r>
          </w:p>
        </w:tc>
        <w:tc>
          <w:tcPr>
            <w:tcW w:w="2336" w:type="pct"/>
            <w:shd w:val="clear" w:color="auto" w:fill="auto"/>
            <w:vAlign w:val="center"/>
          </w:tcPr>
          <w:p w14:paraId="579BCC6F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大写：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  <w:p w14:paraId="6D2C36F7">
            <w:pPr>
              <w:widowControl/>
              <w:spacing w:line="400" w:lineRule="exact"/>
              <w:ind w:right="147" w:rightChars="0" w:firstLine="240" w:firstLineChars="1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小写：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</w:tc>
      </w:tr>
      <w:tr w14:paraId="3038B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  <w:jc w:val="center"/>
        </w:trPr>
        <w:tc>
          <w:tcPr>
            <w:tcW w:w="2663" w:type="pct"/>
            <w:vAlign w:val="center"/>
          </w:tcPr>
          <w:p w14:paraId="6858E3EC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如意苑17号楼商业15铺、16铺月租赁价格评估报价（元）</w:t>
            </w:r>
          </w:p>
        </w:tc>
        <w:tc>
          <w:tcPr>
            <w:tcW w:w="3846" w:type="dxa"/>
            <w:shd w:val="clear" w:color="auto" w:fill="auto"/>
            <w:vAlign w:val="center"/>
          </w:tcPr>
          <w:p w14:paraId="29480D74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大写：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  <w:p w14:paraId="26AA008E">
            <w:pPr>
              <w:widowControl/>
              <w:spacing w:line="400" w:lineRule="exact"/>
              <w:ind w:right="147" w:rightChars="0" w:firstLine="240" w:firstLineChars="1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小写：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</w:tc>
      </w:tr>
      <w:tr w14:paraId="2DE25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  <w:jc w:val="center"/>
        </w:trPr>
        <w:tc>
          <w:tcPr>
            <w:tcW w:w="2663" w:type="pct"/>
            <w:vAlign w:val="center"/>
          </w:tcPr>
          <w:p w14:paraId="4BE7042E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德达益远高端装备制造产业园附属厂房6市场价值报价（元）</w:t>
            </w:r>
          </w:p>
        </w:tc>
        <w:tc>
          <w:tcPr>
            <w:tcW w:w="3846" w:type="dxa"/>
            <w:shd w:val="clear" w:color="auto" w:fill="auto"/>
            <w:vAlign w:val="center"/>
          </w:tcPr>
          <w:p w14:paraId="3EDCD459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大写：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  <w:p w14:paraId="16967253">
            <w:pPr>
              <w:widowControl/>
              <w:spacing w:line="400" w:lineRule="exact"/>
              <w:ind w:right="147" w:rightChars="0" w:firstLine="240" w:firstLineChars="1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  <w:t>小写：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u w:val="single"/>
              </w:rPr>
              <w:t xml:space="preserve">                     </w:t>
            </w:r>
          </w:p>
        </w:tc>
      </w:tr>
      <w:tr w14:paraId="27234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2663" w:type="pct"/>
            <w:vAlign w:val="center"/>
          </w:tcPr>
          <w:p w14:paraId="57B5ADF2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>服务期</w:t>
            </w:r>
          </w:p>
        </w:tc>
        <w:tc>
          <w:tcPr>
            <w:tcW w:w="2336" w:type="pct"/>
            <w:vAlign w:val="center"/>
          </w:tcPr>
          <w:p w14:paraId="3228EC4A">
            <w:pPr>
              <w:widowControl/>
              <w:spacing w:line="400" w:lineRule="exact"/>
              <w:ind w:right="147" w:firstLine="240" w:firstLineChars="10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</w:p>
        </w:tc>
      </w:tr>
      <w:tr w14:paraId="4DD9E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2663" w:type="pct"/>
            <w:vAlign w:val="center"/>
          </w:tcPr>
          <w:p w14:paraId="27E3F4FF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服务标准</w:t>
            </w:r>
          </w:p>
        </w:tc>
        <w:tc>
          <w:tcPr>
            <w:tcW w:w="2336" w:type="pct"/>
            <w:vAlign w:val="center"/>
          </w:tcPr>
          <w:p w14:paraId="5DDA96D0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</w:rPr>
            </w:pPr>
          </w:p>
        </w:tc>
      </w:tr>
      <w:tr w14:paraId="28155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2" w:hRule="atLeast"/>
          <w:jc w:val="center"/>
        </w:trPr>
        <w:tc>
          <w:tcPr>
            <w:tcW w:w="2663" w:type="pct"/>
            <w:vAlign w:val="center"/>
          </w:tcPr>
          <w:p w14:paraId="286DD6CF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项目负责人及</w:t>
            </w:r>
          </w:p>
          <w:p w14:paraId="73824AB2">
            <w:pPr>
              <w:widowControl/>
              <w:spacing w:line="400" w:lineRule="exact"/>
              <w:ind w:right="147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联系方式</w:t>
            </w:r>
          </w:p>
        </w:tc>
        <w:tc>
          <w:tcPr>
            <w:tcW w:w="2336" w:type="pct"/>
            <w:shd w:val="clear" w:color="auto" w:fill="auto"/>
            <w:vAlign w:val="center"/>
          </w:tcPr>
          <w:p w14:paraId="38651919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eastAsia="zh-CN"/>
              </w:rPr>
              <w:t>姓名：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 xml:space="preserve">             </w:t>
            </w:r>
          </w:p>
          <w:p w14:paraId="3FEECBF3">
            <w:pPr>
              <w:widowControl/>
              <w:spacing w:line="400" w:lineRule="exact"/>
              <w:ind w:right="14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0"/>
                <w:lang w:val="en-US" w:eastAsia="zh-CN"/>
              </w:rPr>
              <w:t>联系方式：</w:t>
            </w:r>
          </w:p>
        </w:tc>
      </w:tr>
    </w:tbl>
    <w:p w14:paraId="33B1C3E5">
      <w:pPr>
        <w:widowControl/>
        <w:spacing w:line="360" w:lineRule="auto"/>
        <w:ind w:right="147" w:firstLine="3600" w:firstLineChars="1500"/>
        <w:jc w:val="right"/>
        <w:rPr>
          <w:rFonts w:hint="eastAsia" w:ascii="仿宋" w:hAnsi="仿宋" w:eastAsia="仿宋" w:cs="仿宋"/>
          <w:color w:val="auto"/>
          <w:sz w:val="24"/>
          <w:lang w:eastAsia="zh-CN"/>
        </w:rPr>
      </w:pPr>
    </w:p>
    <w:p w14:paraId="0A1BB761">
      <w:pPr>
        <w:widowControl/>
        <w:spacing w:line="360" w:lineRule="auto"/>
        <w:ind w:right="147" w:firstLine="3600" w:firstLineChars="1500"/>
        <w:jc w:val="right"/>
        <w:rPr>
          <w:rFonts w:hint="eastAsia" w:ascii="仿宋" w:hAnsi="仿宋" w:eastAsia="仿宋" w:cs="仿宋"/>
          <w:color w:val="auto"/>
          <w:kern w:val="0"/>
          <w:sz w:val="22"/>
          <w:szCs w:val="16"/>
          <w:lang w:val="zh-CN"/>
        </w:rPr>
      </w:pPr>
      <w:r>
        <w:rPr>
          <w:rFonts w:hint="eastAsia" w:ascii="仿宋" w:hAnsi="仿宋" w:eastAsia="仿宋" w:cs="仿宋"/>
          <w:color w:val="auto"/>
          <w:sz w:val="24"/>
          <w:lang w:eastAsia="zh-CN"/>
        </w:rPr>
        <w:t>报价单位</w:t>
      </w:r>
      <w:r>
        <w:rPr>
          <w:rFonts w:hint="eastAsia" w:ascii="仿宋" w:hAnsi="仿宋" w:eastAsia="仿宋" w:cs="仿宋"/>
          <w:color w:val="auto"/>
          <w:sz w:val="24"/>
        </w:rPr>
        <w:t>：</w:t>
      </w:r>
      <w:r>
        <w:rPr>
          <w:rFonts w:hint="eastAsia" w:ascii="仿宋" w:hAnsi="仿宋" w:eastAsia="仿宋" w:cs="仿宋"/>
          <w:color w:val="auto"/>
          <w:kern w:val="0"/>
          <w:sz w:val="22"/>
          <w:szCs w:val="16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auto"/>
          <w:sz w:val="24"/>
        </w:rPr>
        <w:t>（盖章）</w:t>
      </w:r>
    </w:p>
    <w:p w14:paraId="3CDC1046">
      <w:pPr>
        <w:widowControl/>
        <w:spacing w:line="360" w:lineRule="auto"/>
        <w:ind w:right="147" w:firstLine="3600" w:firstLineChars="1500"/>
        <w:jc w:val="left"/>
        <w:rPr>
          <w:rFonts w:hint="eastAsia" w:ascii="仿宋" w:hAnsi="仿宋" w:eastAsia="仿宋" w:cs="仿宋"/>
          <w:color w:val="auto"/>
          <w:kern w:val="0"/>
          <w:sz w:val="22"/>
          <w:szCs w:val="16"/>
          <w:lang w:val="zh-CN"/>
        </w:rPr>
      </w:pPr>
      <w:r>
        <w:rPr>
          <w:rFonts w:hint="eastAsia" w:ascii="仿宋" w:hAnsi="仿宋" w:eastAsia="仿宋" w:cs="仿宋"/>
          <w:color w:val="auto"/>
          <w:sz w:val="24"/>
        </w:rPr>
        <w:t>法定代表人或委托代理人：</w:t>
      </w:r>
      <w:r>
        <w:rPr>
          <w:rFonts w:hint="eastAsia" w:ascii="仿宋" w:hAnsi="仿宋" w:eastAsia="仿宋" w:cs="仿宋"/>
          <w:color w:val="auto"/>
          <w:kern w:val="0"/>
          <w:sz w:val="22"/>
          <w:szCs w:val="16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</w:rPr>
        <w:t>（签字或盖章）</w:t>
      </w:r>
    </w:p>
    <w:p w14:paraId="5C438BE6">
      <w:pPr>
        <w:wordWrap w:val="0"/>
        <w:spacing w:line="440" w:lineRule="exact"/>
        <w:jc w:val="right"/>
        <w:rPr>
          <w:rFonts w:hint="eastAsia" w:ascii="仿宋" w:hAnsi="仿宋" w:eastAsia="仿宋" w:cs="仿宋"/>
          <w:b/>
          <w:color w:val="auto"/>
          <w:kern w:val="0"/>
          <w:sz w:val="32"/>
          <w:szCs w:val="1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22"/>
          <w:szCs w:val="16"/>
        </w:rPr>
        <w:t xml:space="preserve">                              </w:t>
      </w:r>
      <w:r>
        <w:rPr>
          <w:rFonts w:hint="eastAsia" w:ascii="仿宋" w:hAnsi="仿宋" w:eastAsia="仿宋" w:cs="仿宋"/>
          <w:color w:val="auto"/>
          <w:sz w:val="24"/>
        </w:rPr>
        <w:t>日期：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</w:rPr>
        <w:t>年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</w:rPr>
        <w:t>月</w:t>
      </w:r>
      <w:r>
        <w:rPr>
          <w:rFonts w:hint="eastAsia" w:ascii="仿宋" w:hAnsi="仿宋" w:eastAsia="仿宋" w:cs="仿宋"/>
          <w:color w:val="auto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</w:rPr>
        <w:t>日</w:t>
      </w:r>
    </w:p>
    <w:sectPr>
      <w:pgSz w:w="11906" w:h="16838"/>
      <w:pgMar w:top="1440" w:right="1417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93510077"/>
    </w:sdtPr>
    <w:sdtContent>
      <w:p w14:paraId="6F8445CE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66B5649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jNTcwY2I2NjE0OWQzZjI3MWIyN2FkMzZmMDMzMDAifQ=="/>
  </w:docVars>
  <w:rsids>
    <w:rsidRoot w:val="00172A27"/>
    <w:rsid w:val="0003069B"/>
    <w:rsid w:val="00030F8F"/>
    <w:rsid w:val="00080AF4"/>
    <w:rsid w:val="000A09BC"/>
    <w:rsid w:val="000A41ED"/>
    <w:rsid w:val="000C28D8"/>
    <w:rsid w:val="000E1427"/>
    <w:rsid w:val="000E2945"/>
    <w:rsid w:val="000F02A3"/>
    <w:rsid w:val="00120052"/>
    <w:rsid w:val="00125AD9"/>
    <w:rsid w:val="00145140"/>
    <w:rsid w:val="001619FA"/>
    <w:rsid w:val="00163E27"/>
    <w:rsid w:val="00172A27"/>
    <w:rsid w:val="0019521C"/>
    <w:rsid w:val="001A7663"/>
    <w:rsid w:val="001B5DB2"/>
    <w:rsid w:val="001C7E5F"/>
    <w:rsid w:val="001F4D35"/>
    <w:rsid w:val="001F5E40"/>
    <w:rsid w:val="00200059"/>
    <w:rsid w:val="00211BCF"/>
    <w:rsid w:val="0022130D"/>
    <w:rsid w:val="00242F2C"/>
    <w:rsid w:val="002457A5"/>
    <w:rsid w:val="0024786E"/>
    <w:rsid w:val="00256CD8"/>
    <w:rsid w:val="0026699D"/>
    <w:rsid w:val="00275136"/>
    <w:rsid w:val="002D1113"/>
    <w:rsid w:val="00305D44"/>
    <w:rsid w:val="003206D9"/>
    <w:rsid w:val="00332F45"/>
    <w:rsid w:val="003501E4"/>
    <w:rsid w:val="00362C84"/>
    <w:rsid w:val="0036710A"/>
    <w:rsid w:val="00377090"/>
    <w:rsid w:val="00391C5C"/>
    <w:rsid w:val="00396E14"/>
    <w:rsid w:val="003A3FD3"/>
    <w:rsid w:val="003A4656"/>
    <w:rsid w:val="003E7363"/>
    <w:rsid w:val="00400800"/>
    <w:rsid w:val="00420483"/>
    <w:rsid w:val="00440443"/>
    <w:rsid w:val="00473031"/>
    <w:rsid w:val="0048507D"/>
    <w:rsid w:val="00492AE3"/>
    <w:rsid w:val="004A1BBF"/>
    <w:rsid w:val="004A48C1"/>
    <w:rsid w:val="004B27CA"/>
    <w:rsid w:val="004C2F4D"/>
    <w:rsid w:val="004E176A"/>
    <w:rsid w:val="004E6B6F"/>
    <w:rsid w:val="004F6449"/>
    <w:rsid w:val="00500138"/>
    <w:rsid w:val="00514E56"/>
    <w:rsid w:val="0051614C"/>
    <w:rsid w:val="00520355"/>
    <w:rsid w:val="00523437"/>
    <w:rsid w:val="00531E90"/>
    <w:rsid w:val="005616E2"/>
    <w:rsid w:val="005761E8"/>
    <w:rsid w:val="00585B76"/>
    <w:rsid w:val="0058641B"/>
    <w:rsid w:val="0059110E"/>
    <w:rsid w:val="00593C46"/>
    <w:rsid w:val="005A3FBD"/>
    <w:rsid w:val="005B140E"/>
    <w:rsid w:val="005B50BB"/>
    <w:rsid w:val="005C7DED"/>
    <w:rsid w:val="00612F94"/>
    <w:rsid w:val="006336F1"/>
    <w:rsid w:val="00650F2A"/>
    <w:rsid w:val="0066121E"/>
    <w:rsid w:val="006617D9"/>
    <w:rsid w:val="006638CC"/>
    <w:rsid w:val="006722C9"/>
    <w:rsid w:val="00673E49"/>
    <w:rsid w:val="0068094C"/>
    <w:rsid w:val="00695131"/>
    <w:rsid w:val="006A2F0E"/>
    <w:rsid w:val="006B30BD"/>
    <w:rsid w:val="007016A3"/>
    <w:rsid w:val="00713FDA"/>
    <w:rsid w:val="007412C8"/>
    <w:rsid w:val="007455C7"/>
    <w:rsid w:val="007653CE"/>
    <w:rsid w:val="00791A62"/>
    <w:rsid w:val="007A19AC"/>
    <w:rsid w:val="007B09C0"/>
    <w:rsid w:val="007B1C6B"/>
    <w:rsid w:val="007C27DA"/>
    <w:rsid w:val="007D5148"/>
    <w:rsid w:val="007E7713"/>
    <w:rsid w:val="008028BA"/>
    <w:rsid w:val="008075C2"/>
    <w:rsid w:val="00812609"/>
    <w:rsid w:val="00831651"/>
    <w:rsid w:val="00834E4A"/>
    <w:rsid w:val="00846A49"/>
    <w:rsid w:val="00852E0D"/>
    <w:rsid w:val="0085580E"/>
    <w:rsid w:val="0085674B"/>
    <w:rsid w:val="008626EF"/>
    <w:rsid w:val="009055C9"/>
    <w:rsid w:val="00907135"/>
    <w:rsid w:val="00915412"/>
    <w:rsid w:val="009239CD"/>
    <w:rsid w:val="009334C7"/>
    <w:rsid w:val="00940BF2"/>
    <w:rsid w:val="00941291"/>
    <w:rsid w:val="00944311"/>
    <w:rsid w:val="00945F4F"/>
    <w:rsid w:val="00953004"/>
    <w:rsid w:val="0096443A"/>
    <w:rsid w:val="00987AD0"/>
    <w:rsid w:val="00997380"/>
    <w:rsid w:val="009B1C0C"/>
    <w:rsid w:val="009B41E2"/>
    <w:rsid w:val="009C13A1"/>
    <w:rsid w:val="009F64A0"/>
    <w:rsid w:val="00A0361A"/>
    <w:rsid w:val="00A16A8D"/>
    <w:rsid w:val="00A33DDB"/>
    <w:rsid w:val="00A52AD2"/>
    <w:rsid w:val="00A52FC5"/>
    <w:rsid w:val="00A63B74"/>
    <w:rsid w:val="00A83AA8"/>
    <w:rsid w:val="00A95E3F"/>
    <w:rsid w:val="00AC2B28"/>
    <w:rsid w:val="00AD6EFB"/>
    <w:rsid w:val="00AE3C54"/>
    <w:rsid w:val="00AF15EC"/>
    <w:rsid w:val="00B368CE"/>
    <w:rsid w:val="00B44B46"/>
    <w:rsid w:val="00B7272B"/>
    <w:rsid w:val="00B80FE4"/>
    <w:rsid w:val="00B8181C"/>
    <w:rsid w:val="00BB356D"/>
    <w:rsid w:val="00BD57B5"/>
    <w:rsid w:val="00BE1327"/>
    <w:rsid w:val="00BE349B"/>
    <w:rsid w:val="00BE3979"/>
    <w:rsid w:val="00C23093"/>
    <w:rsid w:val="00C44423"/>
    <w:rsid w:val="00C5239D"/>
    <w:rsid w:val="00C667F9"/>
    <w:rsid w:val="00C77B3D"/>
    <w:rsid w:val="00C85E55"/>
    <w:rsid w:val="00C94335"/>
    <w:rsid w:val="00CA5935"/>
    <w:rsid w:val="00CB415A"/>
    <w:rsid w:val="00CD6053"/>
    <w:rsid w:val="00D05C18"/>
    <w:rsid w:val="00D43815"/>
    <w:rsid w:val="00D53538"/>
    <w:rsid w:val="00D56190"/>
    <w:rsid w:val="00D64F15"/>
    <w:rsid w:val="00DA26E9"/>
    <w:rsid w:val="00DF2ED7"/>
    <w:rsid w:val="00E05377"/>
    <w:rsid w:val="00E44443"/>
    <w:rsid w:val="00E91F20"/>
    <w:rsid w:val="00EC5B9D"/>
    <w:rsid w:val="00ED4C66"/>
    <w:rsid w:val="00F05297"/>
    <w:rsid w:val="00F104FD"/>
    <w:rsid w:val="00F15541"/>
    <w:rsid w:val="00F2236E"/>
    <w:rsid w:val="00F3141D"/>
    <w:rsid w:val="00F401FD"/>
    <w:rsid w:val="00F4629A"/>
    <w:rsid w:val="00F502EC"/>
    <w:rsid w:val="00F816E7"/>
    <w:rsid w:val="00F923DA"/>
    <w:rsid w:val="00FA02B6"/>
    <w:rsid w:val="00FA7419"/>
    <w:rsid w:val="00FC1936"/>
    <w:rsid w:val="00FD2EB5"/>
    <w:rsid w:val="00FF22A2"/>
    <w:rsid w:val="03C3076C"/>
    <w:rsid w:val="076D38EA"/>
    <w:rsid w:val="087F5114"/>
    <w:rsid w:val="0A786C09"/>
    <w:rsid w:val="0D973E0E"/>
    <w:rsid w:val="0E03718C"/>
    <w:rsid w:val="0ECB3B27"/>
    <w:rsid w:val="0ED46AF2"/>
    <w:rsid w:val="0F2E09A0"/>
    <w:rsid w:val="103A670E"/>
    <w:rsid w:val="107E39A7"/>
    <w:rsid w:val="133F53ED"/>
    <w:rsid w:val="13F263CC"/>
    <w:rsid w:val="14592015"/>
    <w:rsid w:val="14A95079"/>
    <w:rsid w:val="152F2075"/>
    <w:rsid w:val="169A30AF"/>
    <w:rsid w:val="17F6116D"/>
    <w:rsid w:val="18A440DC"/>
    <w:rsid w:val="18C33B4E"/>
    <w:rsid w:val="1ADC3857"/>
    <w:rsid w:val="1CA93E55"/>
    <w:rsid w:val="24C900C7"/>
    <w:rsid w:val="25327B23"/>
    <w:rsid w:val="283509C6"/>
    <w:rsid w:val="2A554419"/>
    <w:rsid w:val="2B6C1A1A"/>
    <w:rsid w:val="2CB25B52"/>
    <w:rsid w:val="2DE75F91"/>
    <w:rsid w:val="2E9D3FAF"/>
    <w:rsid w:val="2F7B2684"/>
    <w:rsid w:val="301B756B"/>
    <w:rsid w:val="30E92D4B"/>
    <w:rsid w:val="30F2365A"/>
    <w:rsid w:val="33680D19"/>
    <w:rsid w:val="352D221A"/>
    <w:rsid w:val="352F7712"/>
    <w:rsid w:val="35A25F70"/>
    <w:rsid w:val="362E7DF9"/>
    <w:rsid w:val="3945176F"/>
    <w:rsid w:val="3A10210A"/>
    <w:rsid w:val="3ABE1215"/>
    <w:rsid w:val="3E9926CE"/>
    <w:rsid w:val="3EB74485"/>
    <w:rsid w:val="416465DF"/>
    <w:rsid w:val="480A7C4C"/>
    <w:rsid w:val="48C32A1D"/>
    <w:rsid w:val="4CBD1C7E"/>
    <w:rsid w:val="4DB90697"/>
    <w:rsid w:val="4E6F06A2"/>
    <w:rsid w:val="4E947749"/>
    <w:rsid w:val="506A3ECB"/>
    <w:rsid w:val="51495CF2"/>
    <w:rsid w:val="52036385"/>
    <w:rsid w:val="52D14F1F"/>
    <w:rsid w:val="52D4260C"/>
    <w:rsid w:val="53F45E09"/>
    <w:rsid w:val="555869E7"/>
    <w:rsid w:val="560E4D13"/>
    <w:rsid w:val="58E06213"/>
    <w:rsid w:val="598D0C2A"/>
    <w:rsid w:val="5BD7618C"/>
    <w:rsid w:val="5D4A529A"/>
    <w:rsid w:val="5DBB71F9"/>
    <w:rsid w:val="5DDD71BC"/>
    <w:rsid w:val="60A71C4E"/>
    <w:rsid w:val="61150A2B"/>
    <w:rsid w:val="618F19E3"/>
    <w:rsid w:val="63611D5B"/>
    <w:rsid w:val="6563782E"/>
    <w:rsid w:val="65BD7E89"/>
    <w:rsid w:val="65F4758C"/>
    <w:rsid w:val="67EC703D"/>
    <w:rsid w:val="694B0DA3"/>
    <w:rsid w:val="69C02501"/>
    <w:rsid w:val="69CB5582"/>
    <w:rsid w:val="6B195A2D"/>
    <w:rsid w:val="6D372F2F"/>
    <w:rsid w:val="6D432064"/>
    <w:rsid w:val="6DF27597"/>
    <w:rsid w:val="6E4831CC"/>
    <w:rsid w:val="6EAB5982"/>
    <w:rsid w:val="6F5C0CE5"/>
    <w:rsid w:val="6FC730CE"/>
    <w:rsid w:val="6FD11419"/>
    <w:rsid w:val="70B23DE8"/>
    <w:rsid w:val="71E74F23"/>
    <w:rsid w:val="75D532E5"/>
    <w:rsid w:val="771F2A69"/>
    <w:rsid w:val="79D84D3B"/>
    <w:rsid w:val="7A523156"/>
    <w:rsid w:val="7B064102"/>
    <w:rsid w:val="7B8C2698"/>
    <w:rsid w:val="7CF7202A"/>
    <w:rsid w:val="7EC3036F"/>
    <w:rsid w:val="7F654D54"/>
    <w:rsid w:val="FFE7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2"/>
    <w:next w:val="1"/>
    <w:qFormat/>
    <w:uiPriority w:val="0"/>
    <w:pPr>
      <w:ind w:firstLine="420"/>
    </w:pPr>
  </w:style>
  <w:style w:type="table" w:styleId="8">
    <w:name w:val="Table Grid"/>
    <w:basedOn w:val="7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样式 首行缩进:  2 字符"/>
    <w:basedOn w:val="1"/>
    <w:qFormat/>
    <w:uiPriority w:val="0"/>
    <w:pPr>
      <w:ind w:firstLine="560"/>
    </w:pPr>
    <w:rPr>
      <w:rFonts w:eastAsia="仿宋_GB2312" w:cs="宋体"/>
      <w:szCs w:val="20"/>
    </w:rPr>
  </w:style>
  <w:style w:type="character" w:customStyle="1" w:styleId="12">
    <w:name w:val="页脚 Char"/>
    <w:basedOn w:val="9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眉 Char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批注框文本 Char"/>
    <w:basedOn w:val="9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  <w:style w:type="table" w:customStyle="1" w:styleId="1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font3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bscript"/>
    </w:rPr>
  </w:style>
  <w:style w:type="character" w:customStyle="1" w:styleId="18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1632</Words>
  <Characters>1681</Characters>
  <Lines>72</Lines>
  <Paragraphs>20</Paragraphs>
  <TotalTime>0</TotalTime>
  <ScaleCrop>false</ScaleCrop>
  <LinksUpToDate>false</LinksUpToDate>
  <CharactersWithSpaces>1968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2023-02-23T16:24:00Z</dcterms:created>
  <dc:creator>Sunshine</dc:creator>
  <cp:lastModifiedBy>Administrator</cp:lastModifiedBy>
  <cp:lastPrinted>2026-04-03T02:41:00Z</cp:lastPrinted>
  <dcterms:modified xsi:type="dcterms:W3CDTF">2026-09-10T03:21:04Z</dcterms:modified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85FE7BB43D8246A19E0396D7A41ECCE5_13</vt:lpwstr>
  </property>
  <property fmtid="{D5CDD505-2E9C-101B-9397-08002B2CF9AE}" pid="4" name="KSOTemplateDocerSaveRecord">
    <vt:lpwstr>eyJoZGlkIjoiYjkxMmRmMTg2ZmUxMjI4YWRhOWU2NDk3MTA4YjNhYTgiLCJ1c2VySWQiOiIzNzE4ODIzOTMifQ==</vt:lpwstr>
  </property>
</Properties>
</file>